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الوعي الرقمي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بطاقة التحقق من المصداقية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دليل الاستخدام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4"/>
          <w:szCs w:val="24"/>
          <w:bCs w:val="0"/>
          <w:rtl w:val="1"/>
          <w:lang w:val="en-US" w:bidi="ar-JO"/>
        </w:rPr>
        <w:t>أداة سريعة للتمييز بين الادعاء والدليل والرأي والانتشار قبل المشاركة أو البناء على المحتوى.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  <w:t>إعداد: TAS — طارق أبو شاويش</w:t>
      </w:r>
    </w:p>
    <w:p>
      <w:pPr>
        <w:keepNext w:val="0"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0"/>
          <w:szCs w:val="20"/>
          <w:bCs w:val="0"/>
          <w:rtl w:val="1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تاريخ التحديث: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الإصدار: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  |   الوقت المقترح: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10</w:t>
      </w:r>
      <w:r>
        <w:rPr>
          <w:rFonts w:ascii="DejaVu Sans" w:hAnsi="DejaVu Sans" w:cs="DejaVu Sans" w:eastAsia="DejaVu Sans"/>
          <w:b w:val="0"/>
          <w:color w:val="0D1B2A"/>
          <w:sz w:val="20"/>
          <w:szCs w:val="20"/>
          <w:bCs w:val="0"/>
          <w:rtl w:val="1"/>
          <w:lang w:val="en-US" w:bidi="ar-JO"/>
        </w:rPr>
        <w:t xml:space="preserve"> دقيقة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اقرأ الأسئلة، ثم راجع المثال الافتراضي وأكمل ورقة العمل الفارغة بما يناسب سياقك.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المصدر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من صاحب الادعاء؟ وهل يمتلك اختصاصاً ذا صلة؟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يمكن الوصول إلى المصدر الأصلي؟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الدليل والسياق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هناك دليل يمكن مراجعته، أم مجرد قصة أو رأي؟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نعرف تاريخ المعلومة وسياقها وحدودها؟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قرار المشاركة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هل العنوان يبالغ فيما يقوله المصدر؟</w:t>
      </w:r>
    </w:p>
    <w:p>
      <w:pPr>
        <w:keepNext w:val="0"/>
        <w:bidi w:val="1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□  ماذا قد يترتب على مشاركة الادعاء إذا كان غير صحيح؟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الاستخدام والتكييف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نموذج عام من إعداد TAS، متاح للاستخدام والتكييف التعليمي والمهني مع الإسناد وبيان التعديلات. لا يعني اعتماداً من جهة خارجية.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الوعي الرقمي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بطاقة التحقق من المصداقية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مثال مكتمل افتراضي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هذا مثال افتراضي مكتمل للتوضيح فقط، وليس وصفاً لنتائج مشروع حقيقي.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المثال الافتراضي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الادعاء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منشور يدّعي أن طريقة تعليمية تناسب الجميع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المصدر الأصلي وتاريخه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لم يُذكر رابط الدراسة الأصلية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الدليل والسياق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شهادة شخصية دون وصف للعينة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ما لم أتحقق منه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حدود الدراسة والفئة المستهدفة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قرار المشاركة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  <w:t>تأجيل المشاركة وطلب المصدر</w:t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حدود الأداة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مثال افتراضي للتوضيح، يُكيّف مع السياق ولا يمثل بيانات أشخاص أو نتائج مشروع حقيقي.</w:t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1"/>
          <w:lang w:val="en-US" w:bidi="ar-JO"/>
        </w:rPr>
        <w:t>الانتشار يقيس التداول؛ المصداقية تحتاج مصدراً ودليلاً وسياقاً.</w:t>
      </w:r>
    </w:p>
    <w:p>
      <w:r>
        <w:br w:type="page"/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0"/>
          <w:szCs w:val="20"/>
          <w:bCs w:val="1"/>
          <w:rtl w:val="1"/>
          <w:lang w:val="en-US" w:bidi="ar-JO"/>
        </w:rPr>
        <w:t>الوعي الرقمي</w:t>
      </w:r>
    </w:p>
    <w:p>
      <w:pPr>
        <w:pStyle w:val="Title"/>
        <w:keepNext/>
        <w:bidi w:val="1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2"/>
          <w:szCs w:val="42"/>
          <w:bCs w:val="1"/>
          <w:rtl w:val="1"/>
          <w:lang w:val="en-US" w:bidi="ar-JO"/>
        </w:rPr>
        <w:t>بطاقة التحقق من المصداقية</w:t>
      </w:r>
    </w:p>
    <w:p>
      <w:pPr>
        <w:keepNext w:val="0"/>
        <w:bidi w:val="1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5"/>
          <w:szCs w:val="25"/>
          <w:bCs w:val="1"/>
          <w:rtl w:val="1"/>
          <w:lang w:val="en-US" w:bidi="ar-JO"/>
        </w:rPr>
        <w:t>ورقة عمل فارغة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أكمل الحقول في المساحات الفارغة. يمكنك تعديل هذا الملف وتوسيع الخلايا أو طباعة الورقة للكتابة عليها.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اسم المعد أو الفريق: ___________________________________________________</w:t>
      </w:r>
    </w:p>
    <w:p>
      <w:pPr>
        <w:keepNext w:val="0"/>
        <w:bidi w:val="1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تاريخ إعداد المسودة: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الحقل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2"/>
                <w:szCs w:val="22"/>
                <w:bCs w:val="1"/>
                <w:rtl w:val="1"/>
                <w:lang w:val="en-US" w:bidi="ar-JO"/>
              </w:rPr>
              <w:t>إجابتك</w:t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الادعاء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المصدر الأصلي وتاريخه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الدليل والسياق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ما لم أتحقق منه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2"/>
                <w:szCs w:val="22"/>
                <w:bCs w:val="1"/>
                <w:rtl w:val="1"/>
                <w:lang w:val="en-US" w:bidi="ar-JO"/>
              </w:rPr>
              <w:t>قرار المشاركة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1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2"/>
                <w:szCs w:val="22"/>
                <w:bCs w:val="0"/>
                <w:rtl w:val="1"/>
                <w:lang w:val="en-US" w:bidi="ar-JO"/>
              </w:rPr>
            </w:r>
          </w:p>
        </w:tc>
      </w:tr>
    </w:tbl>
    <w:p>
      <w:pPr>
        <w:keepNext w:val="0"/>
        <w:bidi w:val="1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1"/>
          <w:lang w:val="en-US" w:bidi="ar-JO"/>
        </w:rPr>
      </w:r>
    </w:p>
    <w:p>
      <w:pPr>
        <w:pStyle w:val="Heading2"/>
        <w:keepNext/>
        <w:bidi w:val="1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5"/>
          <w:szCs w:val="25"/>
          <w:bCs w:val="1"/>
          <w:rtl w:val="1"/>
          <w:lang w:val="en-US" w:bidi="ar-JO"/>
        </w:rPr>
        <w:t>المراجعة قبل التطبيق</w:t>
      </w:r>
    </w:p>
    <w:p>
      <w:pPr>
        <w:keepNext w:val="0"/>
        <w:bidi w:val="1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الانتشار يقيس التداول؛ المصداقية تحتاج مصدراً ودليلاً وسياقاً.</w:t>
      </w:r>
    </w:p>
    <w:p>
      <w:pPr>
        <w:keepNext w:val="0"/>
        <w:bidi w:val="1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ملاحظات للمراجعة: _____________________________________________________</w:t>
      </w:r>
    </w:p>
    <w:p>
      <w:pPr>
        <w:keepNext w:val="0"/>
        <w:bidi w:val="1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1"/>
          <w:lang w:val="en-US" w:bidi="ar-JO"/>
        </w:rPr>
        <w:t>____________________________________________________________________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Digital awareness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Credibility verification card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User guide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3"/>
          <w:szCs w:val="23"/>
          <w:bCs w:val="0"/>
          <w:rtl w:val="0"/>
          <w:lang w:val="en-US" w:bidi="ar-JO"/>
        </w:rPr>
        <w:t>A quick tool for separating claims, evidence, opinion and popularity before sharing or relying on content.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  <w:t>Author: TAS — Tareq Abushawish</w:t>
      </w:r>
    </w:p>
    <w:p>
      <w:pPr>
        <w:keepNext w:val="0"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19"/>
          <w:szCs w:val="19"/>
          <w:bCs w:val="0"/>
          <w:rtl w:val="0"/>
          <w:lang w:val="en-US" w:bidi="ar-JO"/>
        </w:rPr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Updated: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‎2026-09-14‎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Version: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1.0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  |   Suggested time: 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>10</w:t>
      </w:r>
      <w:r>
        <w:rPr>
          <w:rFonts w:ascii="DejaVu Sans" w:hAnsi="DejaVu Sans" w:cs="DejaVu Sans" w:eastAsia="DejaVu Sans"/>
          <w:b w:val="0"/>
          <w:color w:val="0D1B2A"/>
          <w:sz w:val="19"/>
          <w:szCs w:val="19"/>
          <w:bCs w:val="0"/>
          <w:rtl w:val="0"/>
          <w:lang w:val="en-US" w:bidi="ar-JO"/>
        </w:rPr>
        <w:t xml:space="preserve"> minutes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Read the questions, review the fictional example, then complete the blank worksheet for your own context.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Source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Who is making the claim, and do they have relevant expertise?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Can the original source be located?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Evidence and context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Is there evidence that can be reviewed, or only an anecdote or opinion?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Do we know when the information was produced, its context and its limitations?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Sharing decision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Does the headline overstate what the source actually says?</w:t>
      </w:r>
    </w:p>
    <w:p>
      <w:pPr>
        <w:keepNext w:val="0"/>
        <w:bidi w:val="0"/>
        <w:spacing w:before="0" w:after="8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□  What might follow if the claim is shared and turns out to be wrong?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Use and adaptation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general TAS template, available for educational and professional use and adaptation with attribution and disclosure of changes. It implies no external accreditation.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Digital awareness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Credibility verification card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Fictional completed example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This is a fictional completed example for illustration only. It does not describe actual project results.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Fictional example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Claim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A post claims one teaching method works for everyone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Original source and date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No link to the original study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Evidence and context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A testimonial without a sample description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What remains unverified</w:t>
            </w:r>
          </w:p>
        </w:tc>
        <w:tc>
          <w:tcPr>
            <w:tcW w:type="dxa" w:w="7200"/>
            <w:vAlign w:val="center"/>
            <w:shd w:fill="F4F6F8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Study limits and intended learners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Sharing decision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  <w:t>Delay sharing and request the source</w:t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Tool limits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A fictional example for illustration; adapt to context. It does not represent individual data or actual project results.</w:t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2"/>
          <w:szCs w:val="22"/>
          <w:bCs w:val="0"/>
          <w:rtl w:val="0"/>
          <w:lang w:val="en-US" w:bidi="ar-JO"/>
        </w:rPr>
        <w:t>Reach measures circulation; credibility needs a source, evidence and context.</w:t>
      </w:r>
    </w:p>
    <w:p>
      <w:r>
        <w:br w:type="page"/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19"/>
          <w:szCs w:val="19"/>
          <w:bCs w:val="1"/>
          <w:rtl w:val="0"/>
          <w:lang w:val="en-US" w:bidi="ar-JO"/>
        </w:rPr>
        <w:t>Digital awareness</w:t>
      </w:r>
    </w:p>
    <w:p>
      <w:pPr>
        <w:pStyle w:val="Title"/>
        <w:keepNext/>
        <w:bidi w:val="0"/>
        <w:spacing w:before="0" w:after="14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40"/>
          <w:szCs w:val="40"/>
          <w:bCs w:val="1"/>
          <w:rtl w:val="0"/>
          <w:lang w:val="en-US" w:bidi="ar-JO"/>
        </w:rPr>
        <w:t>Credibility verification card</w:t>
      </w:r>
    </w:p>
    <w:p>
      <w:pPr>
        <w:keepNext w:val="0"/>
        <w:bidi w:val="0"/>
        <w:spacing w:before="0" w:after="180" w:line="269" w:lineRule="auto"/>
        <w:jc w:val="start"/>
      </w:pPr>
      <w:r>
        <w:rPr>
          <w:rFonts w:ascii="DejaVu Sans" w:hAnsi="DejaVu Sans" w:cs="DejaVu Sans" w:eastAsia="DejaVu Sans"/>
          <w:b/>
          <w:color w:val="0D1B2A"/>
          <w:sz w:val="24"/>
          <w:szCs w:val="24"/>
          <w:bCs w:val="1"/>
          <w:rtl w:val="0"/>
          <w:lang w:val="en-US" w:bidi="ar-JO"/>
        </w:rPr>
        <w:t>Blank worksheet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Complete the fields in the spaces provided. Edit this file and expand the cells as needed, or print the worksheet to write by hand.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Prepared by or team: ___________________________________________________</w:t>
      </w:r>
    </w:p>
    <w:p>
      <w:pPr>
        <w:keepNext w:val="0"/>
        <w:bidi w:val="0"/>
        <w:spacing w:before="0" w:after="2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Draft date: 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80" w:type="dxa"/>
          <w:bottom w:w="80" w:type="dxa"/>
          <w:left w:w="100" w:type="dxa"/>
          <w:right w:w="100" w:type="dxa"/>
        </w:tblCellMar>
      </w:tblPr>
      <w:tblGrid>
        <w:gridCol w:w="3168"/>
        <w:gridCol w:w="7200"/>
      </w:tblGrid>
      <w:tr>
        <w:trPr>
          <w:cantSplit/>
          <w:tblHeader/>
        </w:trPr>
        <w:tc>
          <w:tcPr>
            <w:tcW w:type="dxa" w:w="3168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Field</w:t>
            </w:r>
          </w:p>
        </w:tc>
        <w:tc>
          <w:tcPr>
            <w:tcW w:type="dxa" w:w="7200"/>
            <w:vAlign w:val="center"/>
            <w:shd w:fill="0D1B2A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FFFFFF"/>
                <w:sz w:val="21"/>
                <w:szCs w:val="21"/>
                <w:bCs w:val="1"/>
                <w:rtl w:val="0"/>
                <w:lang w:val="en-US" w:bidi="ar-JO"/>
              </w:rPr>
              <w:t>Your response</w:t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Claim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Original source and date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Evidence and context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What remains unverified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  <w:tr>
        <w:trPr>
          <w:cantSplit/>
          <w:trHeight w:val="1066" w:hRule="atLeast"/>
        </w:trPr>
        <w:tc>
          <w:tcPr>
            <w:tcW w:type="dxa" w:w="3168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/>
                <w:color w:val="0D1B2A"/>
                <w:sz w:val="21"/>
                <w:szCs w:val="21"/>
                <w:bCs w:val="1"/>
                <w:rtl w:val="0"/>
                <w:lang w:val="en-US" w:bidi="ar-JO"/>
              </w:rPr>
              <w:t>Sharing decision</w:t>
            </w:r>
          </w:p>
        </w:tc>
        <w:tc>
          <w:tcPr>
            <w:tcW w:type="dxa" w:w="7200"/>
            <w:vAlign w:val="center"/>
            <w:shd w:fill="FFFFFF"/>
          </w:tcPr>
          <w:p>
            <w:pPr>
              <w:bidi w:val="0"/>
              <w:spacing w:after="0" w:before="0" w:line="259" w:lineRule="auto"/>
              <w:jc w:val="start"/>
            </w:pPr>
            <w:r>
              <w:rPr>
                <w:rFonts w:ascii="DejaVu Sans" w:hAnsi="DejaVu Sans" w:cs="DejaVu Sans" w:eastAsia="DejaVu Sans"/>
                <w:b w:val="0"/>
                <w:color w:val="0D1B2A"/>
                <w:sz w:val="21"/>
                <w:szCs w:val="21"/>
                <w:bCs w:val="0"/>
                <w:rtl w:val="0"/>
                <w:lang w:val="en-US" w:bidi="ar-JO"/>
              </w:rPr>
            </w:r>
          </w:p>
        </w:tc>
      </w:tr>
    </w:tbl>
    <w:p>
      <w:pPr>
        <w:keepNext w:val="0"/>
        <w:bidi w:val="0"/>
        <w:spacing w:before="0" w:after="4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"/>
          <w:szCs w:val="2"/>
          <w:bCs w:val="0"/>
          <w:rtl w:val="0"/>
          <w:lang w:val="en-US" w:bidi="ar-JO"/>
        </w:rPr>
      </w:r>
    </w:p>
    <w:p>
      <w:pPr>
        <w:pStyle w:val="Heading2"/>
        <w:keepNext/>
        <w:bidi w:val="0"/>
        <w:spacing w:before="160" w:after="80" w:line="269" w:lineRule="auto"/>
        <w:jc w:val="start"/>
      </w:pPr>
      <w:r>
        <w:rPr>
          <w:rFonts w:ascii="DejaVu Sans" w:hAnsi="DejaVu Sans" w:cs="DejaVu Sans" w:eastAsia="DejaVu Sans"/>
          <w:b/>
          <w:color w:val="000000"/>
          <w:sz w:val="24"/>
          <w:szCs w:val="24"/>
          <w:bCs w:val="1"/>
          <w:rtl w:val="0"/>
          <w:lang w:val="en-US" w:bidi="ar-JO"/>
        </w:rPr>
        <w:t>Review before use</w:t>
      </w:r>
    </w:p>
    <w:p>
      <w:pPr>
        <w:keepNext w:val="0"/>
        <w:bidi w:val="0"/>
        <w:spacing w:before="0" w:after="12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Reach measures circulation; credibility needs a source, evidence and context.</w:t>
      </w:r>
    </w:p>
    <w:p>
      <w:pPr>
        <w:keepNext w:val="0"/>
        <w:bidi w:val="0"/>
        <w:spacing w:before="0" w:after="16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Review notes: _____________________________________________________</w:t>
      </w:r>
    </w:p>
    <w:p>
      <w:pPr>
        <w:keepNext w:val="0"/>
        <w:bidi w:val="0"/>
        <w:spacing w:before="0" w:after="100" w:line="269" w:lineRule="auto"/>
        <w:jc w:val="start"/>
      </w:pPr>
      <w:r>
        <w:rPr>
          <w:rFonts w:ascii="DejaVu Sans" w:hAnsi="DejaVu Sans" w:cs="DejaVu Sans" w:eastAsia="DejaVu Sans"/>
          <w:b w:val="0"/>
          <w:color w:val="000000"/>
          <w:sz w:val="21"/>
          <w:szCs w:val="21"/>
          <w:bCs w:val="0"/>
          <w:rtl w:val="0"/>
          <w:lang w:val="en-US" w:bidi="ar-JO"/>
        </w:rPr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936" w:left="936" w:header="360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TAS  |  2026-09-14  |  v1.0  |  </w:t>
    </w:r>
    <w:fldSimple w:instr="PAGE">
      <w:r>
        <w:rPr>
          <w:sz w:val="17"/>
        </w:rPr>
        <w:t>1</w:t>
      </w:r>
    </w:fldSimple>
    <w:r>
      <w:rPr>
        <w:rFonts w:ascii="DejaVu Sans" w:hAnsi="DejaVu Sans" w:cs="DejaVu Sans" w:eastAsia="DejaVu Sans"/>
        <w:b w:val="0"/>
        <w:color w:val="0D1B2A"/>
        <w:sz w:val="17"/>
        <w:szCs w:val="17"/>
        <w:bCs w:val="0"/>
        <w:rtl w:val="0"/>
        <w:lang w:val="en-US" w:bidi="ar-JO"/>
      </w:rPr>
      <w:t xml:space="preserve"> / </w:t>
    </w:r>
    <w:fldSimple w:instr="NUMPAGES">
      <w:r>
        <w:rPr>
          <w:sz w:val="17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DejaVu Sans" w:hAnsi="DejaVu Sans" w:cs="DejaVu Sans" w:eastAsia="DejaVu Sans"/>
        <w:b/>
        <w:color w:val="0D1B2A"/>
        <w:sz w:val="24"/>
        <w:szCs w:val="24"/>
        <w:bCs w:val="1"/>
        <w:rtl w:val="0"/>
        <w:lang w:val="en-US" w:bidi="ar-JO"/>
      </w:rPr>
      <w:t>TAS</w:t>
    </w:r>
    <w:r>
      <w:rPr>
        <w:rFonts w:ascii="DejaVu Sans" w:hAnsi="DejaVu Sans" w:cs="DejaVu Sans" w:eastAsia="DejaVu Sans"/>
        <w:b w:val="0"/>
        <w:color w:val="CDAA63"/>
        <w:sz w:val="16"/>
        <w:szCs w:val="16"/>
        <w:bCs w:val="0"/>
        <w:rtl w:val="0"/>
        <w:lang w:val="en-US" w:bidi="ar-JO"/>
      </w:rPr>
      <w:t xml:space="preserve">   OPEN RESOURCES  /  </w:t>
    </w:r>
    <w:r>
      <w:rPr>
        <w:rFonts w:ascii="DejaVu Sans" w:hAnsi="DejaVu Sans" w:cs="DejaVu Sans" w:eastAsia="DejaVu Sans"/>
        <w:b w:val="0"/>
        <w:color w:val="0D1B2A"/>
        <w:sz w:val="16"/>
        <w:szCs w:val="16"/>
        <w:bCs w:val="0"/>
        <w:rtl w:val="1"/>
        <w:lang w:val="en-US" w:bidi="ar-JO"/>
      </w:rPr>
      <w:t>موارد مفتوحة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ans" w:hAnsi="DejaVu San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DejaVu Sans" w:hAnsi="DejaVu Sans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DejaVu Sans" w:hAnsi="DejaVu Sans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Credibility verification card / بطاقة التحقق من المصداقية</dc:title>
  <dc:subject>A quick tool for separating claims, evidence, opinion and popularity before sharing or relying on content.</dc:subject>
  <dc:creator>TAS — Tareq Abushawish</dc:creator>
  <cp:keywords>TAS, bilingual, Arabic, English, worksheet, fictional example</cp:keywords>
  <dc:description>generated by python-docx</dc:description>
  <cp:lastModifiedBy/>
  <cp:revision>1</cp:revision>
  <dcterms:created xsi:type="dcterms:W3CDTF">2026-09-14T12:00:00Z</dcterms:created>
  <dcterms:modified xsi:type="dcterms:W3CDTF">2026-09-14T12:00:00Z</dcterms:modified>
  <cp:category/>
  <cp:version>1.0</cp:version>
</cp:coreProperties>
</file>