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0"/>
          <w:szCs w:val="20"/>
          <w:bCs w:val="1"/>
          <w:rtl w:val="1"/>
          <w:lang w:val="en-US" w:bidi="ar-JO"/>
        </w:rPr>
        <w:t>القيادة</w:t>
      </w:r>
    </w:p>
    <w:p>
      <w:pPr>
        <w:pStyle w:val="Title"/>
        <w:keepNext/>
        <w:bidi w:val="1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42"/>
          <w:szCs w:val="42"/>
          <w:bCs w:val="1"/>
          <w:rtl w:val="1"/>
          <w:lang w:val="en-US" w:bidi="ar-JO"/>
        </w:rPr>
        <w:t>بطاقة مراجعة القرار تحت الضغط</w:t>
      </w:r>
    </w:p>
    <w:p>
      <w:pPr>
        <w:keepNext w:val="0"/>
        <w:bidi w:val="1"/>
        <w:spacing w:before="0" w:after="18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5"/>
          <w:szCs w:val="25"/>
          <w:bCs w:val="1"/>
          <w:rtl w:val="1"/>
          <w:lang w:val="en-US" w:bidi="ar-JO"/>
        </w:rPr>
        <w:t>دليل الاستخدام</w:t>
      </w:r>
    </w:p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4"/>
          <w:szCs w:val="24"/>
          <w:bCs w:val="0"/>
          <w:rtl w:val="1"/>
          <w:lang w:val="en-US" w:bidi="ar-JO"/>
        </w:rPr>
        <w:t>أسئلة للتأمل في الانفعال والمعلومات والبدائل قبل القرار.</w:t>
      </w:r>
    </w:p>
    <w:p>
      <w:pPr>
        <w:keepNext w:val="0"/>
        <w:bidi w:val="1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0"/>
          <w:szCs w:val="20"/>
          <w:bCs w:val="0"/>
          <w:rtl w:val="1"/>
          <w:lang w:val="en-US" w:bidi="ar-JO"/>
        </w:rPr>
        <w:t>إعداد: TAS — طارق أبو شاويش</w:t>
      </w:r>
    </w:p>
    <w:p>
      <w:pPr>
        <w:keepNext w:val="0"/>
        <w:bidi w:val="1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0"/>
          <w:szCs w:val="20"/>
          <w:bCs w:val="0"/>
          <w:rtl w:val="1"/>
          <w:lang w:val="en-US" w:bidi="ar-JO"/>
        </w:rPr>
      </w:r>
      <w:r>
        <w:rPr>
          <w:rFonts w:ascii="DejaVu Sans" w:hAnsi="DejaVu Sans" w:cs="DejaVu Sans" w:eastAsia="DejaVu Sans"/>
          <w:b w:val="0"/>
          <w:color w:val="0D1B2A"/>
          <w:sz w:val="20"/>
          <w:szCs w:val="20"/>
          <w:bCs w:val="0"/>
          <w:rtl w:val="1"/>
          <w:lang w:val="en-US" w:bidi="ar-JO"/>
        </w:rPr>
        <w:t xml:space="preserve">تاريخ التحديث: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‎2026-09-14‎</w:t>
      </w:r>
      <w:r>
        <w:rPr>
          <w:rFonts w:ascii="DejaVu Sans" w:hAnsi="DejaVu Sans" w:cs="DejaVu Sans" w:eastAsia="DejaVu Sans"/>
          <w:b w:val="0"/>
          <w:color w:val="0D1B2A"/>
          <w:sz w:val="20"/>
          <w:szCs w:val="20"/>
          <w:bCs w:val="0"/>
          <w:rtl w:val="1"/>
          <w:lang w:val="en-US" w:bidi="ar-JO"/>
        </w:rPr>
        <w:t xml:space="preserve">   |   الإصدار: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1.0</w:t>
      </w:r>
      <w:r>
        <w:rPr>
          <w:rFonts w:ascii="DejaVu Sans" w:hAnsi="DejaVu Sans" w:cs="DejaVu Sans" w:eastAsia="DejaVu Sans"/>
          <w:b w:val="0"/>
          <w:color w:val="0D1B2A"/>
          <w:sz w:val="20"/>
          <w:szCs w:val="20"/>
          <w:bCs w:val="0"/>
          <w:rtl w:val="1"/>
          <w:lang w:val="en-US" w:bidi="ar-JO"/>
        </w:rPr>
        <w:t xml:space="preserve">   |   الوقت المقترح: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10</w:t>
      </w:r>
      <w:r>
        <w:rPr>
          <w:rFonts w:ascii="DejaVu Sans" w:hAnsi="DejaVu Sans" w:cs="DejaVu Sans" w:eastAsia="DejaVu Sans"/>
          <w:b w:val="0"/>
          <w:color w:val="0D1B2A"/>
          <w:sz w:val="20"/>
          <w:szCs w:val="20"/>
          <w:bCs w:val="0"/>
          <w:rtl w:val="1"/>
          <w:lang w:val="en-US" w:bidi="ar-JO"/>
        </w:rPr>
        <w:t xml:space="preserve"> دقيقة</w:t>
      </w:r>
    </w:p>
    <w:p>
      <w:pPr>
        <w:keepNext w:val="0"/>
        <w:bidi w:val="1"/>
        <w:spacing w:before="0" w:after="1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اقرأ الأسئلة، ثم راجع المثال الافتراضي وأكمل ورقة العمل الفارغة بما يناسب سياقك.</w:t>
      </w:r>
    </w:p>
    <w:p>
      <w:pPr>
        <w:pStyle w:val="Heading2"/>
        <w:keepNext/>
        <w:bidi w:val="1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5"/>
          <w:szCs w:val="25"/>
          <w:bCs w:val="1"/>
          <w:rtl w:val="1"/>
          <w:lang w:val="en-US" w:bidi="ar-JO"/>
        </w:rPr>
        <w:t>قبل اعتماد الأداة</w:t>
      </w:r>
    </w:p>
    <w:p>
      <w:pPr>
        <w:keepNext w:val="0"/>
        <w:bidi w:val="1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□  هل الهدف والفئة واضحان؟</w:t>
      </w:r>
    </w:p>
    <w:p>
      <w:pPr>
        <w:keepNext w:val="0"/>
        <w:bidi w:val="1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□  هل فصلت الدليل المتاح عن الافتراض؟</w:t>
      </w:r>
    </w:p>
    <w:p>
      <w:pPr>
        <w:keepNext w:val="0"/>
        <w:bidi w:val="1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□  هل حددت خطوة تالية ومسؤولاً وموعداً؟</w:t>
      </w:r>
    </w:p>
    <w:p>
      <w:pPr>
        <w:pStyle w:val="Heading2"/>
        <w:keepNext/>
        <w:bidi w:val="1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5"/>
          <w:szCs w:val="25"/>
          <w:bCs w:val="1"/>
          <w:rtl w:val="1"/>
          <w:lang w:val="en-US" w:bidi="ar-JO"/>
        </w:rPr>
        <w:t>مثال مكتمل افتراضي</w:t>
      </w:r>
    </w:p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هذا مثال افتراضي مكتمل للتوضيح فقط، وليس وصفاً لنتائج مشروع حقيقي.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80" w:type="dxa"/>
          <w:bottom w:w="80" w:type="dxa"/>
          <w:left w:w="100" w:type="dxa"/>
          <w:right w:w="100" w:type="dxa"/>
        </w:tblCellMar>
      </w:tblPr>
      <w:tblGrid>
        <w:gridCol w:w="3168"/>
        <w:gridCol w:w="7200"/>
      </w:tblGrid>
      <w:tr>
        <w:trPr>
          <w:cantSplit/>
          <w:tblHeader/>
        </w:trPr>
        <w:tc>
          <w:tcPr>
            <w:tcW w:type="dxa" w:w="3168"/>
            <w:vAlign w:val="center"/>
            <w:shd w:fill="0D1B2A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2"/>
                <w:szCs w:val="22"/>
                <w:bCs w:val="1"/>
                <w:rtl w:val="1"/>
                <w:lang w:val="en-US" w:bidi="ar-JO"/>
              </w:rPr>
              <w:t>الحقل</w:t>
            </w:r>
          </w:p>
        </w:tc>
        <w:tc>
          <w:tcPr>
            <w:tcW w:type="dxa" w:w="7200"/>
            <w:vAlign w:val="center"/>
            <w:shd w:fill="0D1B2A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2"/>
                <w:szCs w:val="22"/>
                <w:bCs w:val="1"/>
                <w:rtl w:val="1"/>
                <w:lang w:val="en-US" w:bidi="ar-JO"/>
              </w:rPr>
              <w:t>المثال الافتراضي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الموقف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طلب عاجل لتغيير موعد نشاط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الانفعال المحتمل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الاستعجال والانزعاج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المعلومات والبدائل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التحقق من السبب وخيارات التوقيت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وجهة نظر أخرى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قيود المشاركين وفريق التنفيذ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القرار وموعد مراجعته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الاتفاق على خيار بعد جمع المعلومات</w:t>
            </w:r>
          </w:p>
        </w:tc>
      </w:tr>
    </w:tbl>
    <w:p>
      <w:pPr>
        <w:keepNext w:val="0"/>
        <w:bidi w:val="1"/>
        <w:spacing w:before="0" w:after="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"/>
          <w:szCs w:val="2"/>
          <w:bCs w:val="0"/>
          <w:rtl w:val="1"/>
          <w:lang w:val="en-US" w:bidi="ar-JO"/>
        </w:rPr>
      </w:r>
    </w:p>
    <w:p>
      <w:pPr>
        <w:pStyle w:val="Heading2"/>
        <w:keepNext/>
        <w:bidi w:val="1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5"/>
          <w:szCs w:val="25"/>
          <w:bCs w:val="1"/>
          <w:rtl w:val="1"/>
          <w:lang w:val="en-US" w:bidi="ar-JO"/>
        </w:rPr>
        <w:t>الاستخدام والتكييف</w:t>
      </w:r>
    </w:p>
    <w:p>
      <w:pPr>
        <w:keepNext w:val="0"/>
        <w:bidi w:val="1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0"/>
          <w:szCs w:val="20"/>
          <w:bCs w:val="0"/>
          <w:rtl w:val="1"/>
          <w:lang w:val="en-US" w:bidi="ar-JO"/>
        </w:rPr>
        <w:t>نموذج عام من إعداد TAS، متاح للاستخدام والتكييف التعليمي والمهني مع الإسناد وبيان التعديلات. لا يعني اعتماداً من جهة خارجية.</w:t>
      </w:r>
    </w:p>
    <w:p>
      <w:pPr>
        <w:pStyle w:val="Heading2"/>
        <w:keepNext/>
        <w:bidi w:val="1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5"/>
          <w:szCs w:val="25"/>
          <w:bCs w:val="1"/>
          <w:rtl w:val="1"/>
          <w:lang w:val="en-US" w:bidi="ar-JO"/>
        </w:rPr>
        <w:t>حدود الأداة</w:t>
      </w:r>
    </w:p>
    <w:p>
      <w:pPr>
        <w:keepNext w:val="0"/>
        <w:bidi w:val="1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0"/>
          <w:szCs w:val="20"/>
          <w:bCs w:val="0"/>
          <w:rtl w:val="1"/>
          <w:lang w:val="en-US" w:bidi="ar-JO"/>
        </w:rPr>
        <w:t>أداة تأمل مهني وليست مقياساً نفسياً معتمداً. المثال افتراضي ولم يُختبر ضمن رسالة MBA.</w:t>
      </w:r>
    </w:p>
    <w:p>
      <w:r>
        <w:br w:type="page"/>
      </w:r>
    </w:p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0"/>
          <w:szCs w:val="20"/>
          <w:bCs w:val="1"/>
          <w:rtl w:val="1"/>
          <w:lang w:val="en-US" w:bidi="ar-JO"/>
        </w:rPr>
        <w:t>القيادة</w:t>
      </w:r>
    </w:p>
    <w:p>
      <w:pPr>
        <w:pStyle w:val="Title"/>
        <w:keepNext/>
        <w:bidi w:val="1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42"/>
          <w:szCs w:val="42"/>
          <w:bCs w:val="1"/>
          <w:rtl w:val="1"/>
          <w:lang w:val="en-US" w:bidi="ar-JO"/>
        </w:rPr>
        <w:t>بطاقة مراجعة القرار تحت الضغط</w:t>
      </w:r>
    </w:p>
    <w:p>
      <w:pPr>
        <w:keepNext w:val="0"/>
        <w:bidi w:val="1"/>
        <w:spacing w:before="0" w:after="18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5"/>
          <w:szCs w:val="25"/>
          <w:bCs w:val="1"/>
          <w:rtl w:val="1"/>
          <w:lang w:val="en-US" w:bidi="ar-JO"/>
        </w:rPr>
        <w:t>ورقة عمل فارغة</w:t>
      </w:r>
    </w:p>
    <w:p>
      <w:pPr>
        <w:keepNext w:val="0"/>
        <w:bidi w:val="1"/>
        <w:spacing w:before="0" w:after="2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أكمل الحقول في المساحات الفارغة. يمكنك تعديل هذا الملف وتوسيع الخلايا أو طباعة الورقة للكتابة عليها.</w:t>
      </w:r>
    </w:p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اسم المعد أو الفريق: ___________________________________________________</w:t>
      </w:r>
    </w:p>
    <w:p>
      <w:pPr>
        <w:keepNext w:val="0"/>
        <w:bidi w:val="1"/>
        <w:spacing w:before="0" w:after="2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تاريخ إعداد المسودة: _______________________________________________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80" w:type="dxa"/>
          <w:bottom w:w="80" w:type="dxa"/>
          <w:left w:w="100" w:type="dxa"/>
          <w:right w:w="100" w:type="dxa"/>
        </w:tblCellMar>
      </w:tblPr>
      <w:tblGrid>
        <w:gridCol w:w="3168"/>
        <w:gridCol w:w="7200"/>
      </w:tblGrid>
      <w:tr>
        <w:trPr>
          <w:cantSplit/>
          <w:tblHeader/>
        </w:trPr>
        <w:tc>
          <w:tcPr>
            <w:tcW w:type="dxa" w:w="3168"/>
            <w:vAlign w:val="center"/>
            <w:shd w:fill="0D1B2A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2"/>
                <w:szCs w:val="22"/>
                <w:bCs w:val="1"/>
                <w:rtl w:val="1"/>
                <w:lang w:val="en-US" w:bidi="ar-JO"/>
              </w:rPr>
              <w:t>الحقل</w:t>
            </w:r>
          </w:p>
        </w:tc>
        <w:tc>
          <w:tcPr>
            <w:tcW w:type="dxa" w:w="7200"/>
            <w:vAlign w:val="center"/>
            <w:shd w:fill="0D1B2A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2"/>
                <w:szCs w:val="22"/>
                <w:bCs w:val="1"/>
                <w:rtl w:val="1"/>
                <w:lang w:val="en-US" w:bidi="ar-JO"/>
              </w:rPr>
              <w:t>إجابتك</w:t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الموقف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الانفعال المحتمل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المعلومات والبدائل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وجهة نظر أخرى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القرار وموعد مراجعته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</w:tbl>
    <w:p>
      <w:pPr>
        <w:keepNext w:val="0"/>
        <w:bidi w:val="1"/>
        <w:spacing w:before="0" w:after="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"/>
          <w:szCs w:val="2"/>
          <w:bCs w:val="0"/>
          <w:rtl w:val="1"/>
          <w:lang w:val="en-US" w:bidi="ar-JO"/>
        </w:rPr>
      </w:r>
    </w:p>
    <w:p>
      <w:pPr>
        <w:pStyle w:val="Heading2"/>
        <w:keepNext/>
        <w:bidi w:val="1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5"/>
          <w:szCs w:val="25"/>
          <w:bCs w:val="1"/>
          <w:rtl w:val="1"/>
          <w:lang w:val="en-US" w:bidi="ar-JO"/>
        </w:rPr>
        <w:t>المراجعة قبل التطبيق</w:t>
      </w:r>
    </w:p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أكمل مسودة واحدة، ثم راجعها قبل التطبيق مع المعنيين.</w:t>
      </w:r>
    </w:p>
    <w:p>
      <w:pPr>
        <w:keepNext w:val="0"/>
        <w:bidi w:val="1"/>
        <w:spacing w:before="0" w:after="1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ملاحظات للمراجعة: _____________________________________________________</w:t>
      </w:r>
    </w:p>
    <w:p>
      <w:pPr>
        <w:keepNext w:val="0"/>
        <w:bidi w:val="1"/>
        <w:spacing w:before="0" w:after="1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____________________________________________________________________</w:t>
      </w:r>
    </w:p>
    <w:p>
      <w:r>
        <w:br w:type="page"/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19"/>
          <w:szCs w:val="19"/>
          <w:bCs w:val="1"/>
          <w:rtl w:val="0"/>
          <w:lang w:val="en-US" w:bidi="ar-JO"/>
        </w:rPr>
        <w:t>Leadership</w:t>
      </w:r>
    </w:p>
    <w:p>
      <w:pPr>
        <w:pStyle w:val="Title"/>
        <w:keepNext/>
        <w:bidi w:val="0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40"/>
          <w:szCs w:val="40"/>
          <w:bCs w:val="1"/>
          <w:rtl w:val="0"/>
          <w:lang w:val="en-US" w:bidi="ar-JO"/>
        </w:rPr>
        <w:t>Decision review under pressure</w:t>
      </w:r>
    </w:p>
    <w:p>
      <w:pPr>
        <w:keepNext w:val="0"/>
        <w:bidi w:val="0"/>
        <w:spacing w:before="0" w:after="18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4"/>
          <w:szCs w:val="24"/>
          <w:bCs w:val="1"/>
          <w:rtl w:val="0"/>
          <w:lang w:val="en-US" w:bidi="ar-JO"/>
        </w:rPr>
        <w:t>User guide</w:t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3"/>
          <w:szCs w:val="23"/>
          <w:bCs w:val="0"/>
          <w:rtl w:val="0"/>
          <w:lang w:val="en-US" w:bidi="ar-JO"/>
        </w:rPr>
        <w:t>Reflection on emotions, information and alternatives before a decision.</w:t>
      </w:r>
    </w:p>
    <w:p>
      <w:pPr>
        <w:keepNext w:val="0"/>
        <w:bidi w:val="0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19"/>
          <w:szCs w:val="19"/>
          <w:bCs w:val="0"/>
          <w:rtl w:val="0"/>
          <w:lang w:val="en-US" w:bidi="ar-JO"/>
        </w:rPr>
        <w:t>Author: TAS — Tareq Abushawish</w:t>
      </w:r>
    </w:p>
    <w:p>
      <w:pPr>
        <w:keepNext w:val="0"/>
        <w:bidi w:val="0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19"/>
          <w:szCs w:val="19"/>
          <w:bCs w:val="0"/>
          <w:rtl w:val="0"/>
          <w:lang w:val="en-US" w:bidi="ar-JO"/>
        </w:rPr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 xml:space="preserve">Updated: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‎2026-09-14‎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 xml:space="preserve">   |   Version: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1.0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 xml:space="preserve">   |   Suggested time: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10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 xml:space="preserve"> minutes</w:t>
      </w:r>
    </w:p>
    <w:p>
      <w:pPr>
        <w:keepNext w:val="0"/>
        <w:bidi w:val="0"/>
        <w:spacing w:before="0" w:after="1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Read the questions, review the fictional example, then complete the blank worksheet for your own context.</w:t>
      </w:r>
    </w:p>
    <w:p>
      <w:pPr>
        <w:pStyle w:val="Heading2"/>
        <w:keepNext/>
        <w:bidi w:val="0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4"/>
          <w:szCs w:val="24"/>
          <w:bCs w:val="1"/>
          <w:rtl w:val="0"/>
          <w:lang w:val="en-US" w:bidi="ar-JO"/>
        </w:rPr>
        <w:t>Before using the tool</w:t>
      </w:r>
    </w:p>
    <w:p>
      <w:pPr>
        <w:keepNext w:val="0"/>
        <w:bidi w:val="0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□  Are the purpose and audience clear?</w:t>
      </w:r>
    </w:p>
    <w:p>
      <w:pPr>
        <w:keepNext w:val="0"/>
        <w:bidi w:val="0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□  Have you separated evidence from assumptions?</w:t>
      </w:r>
    </w:p>
    <w:p>
      <w:pPr>
        <w:keepNext w:val="0"/>
        <w:bidi w:val="0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□  Have you defined a next action, owner and date?</w:t>
      </w:r>
    </w:p>
    <w:p>
      <w:pPr>
        <w:pStyle w:val="Heading2"/>
        <w:keepNext/>
        <w:bidi w:val="0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4"/>
          <w:szCs w:val="24"/>
          <w:bCs w:val="1"/>
          <w:rtl w:val="0"/>
          <w:lang w:val="en-US" w:bidi="ar-JO"/>
        </w:rPr>
        <w:t>Fictional completed example</w:t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This is a fictional completed example for illustration only. It does not describe actual project results.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80" w:type="dxa"/>
          <w:bottom w:w="80" w:type="dxa"/>
          <w:left w:w="100" w:type="dxa"/>
          <w:right w:w="100" w:type="dxa"/>
        </w:tblCellMar>
      </w:tblPr>
      <w:tblGrid>
        <w:gridCol w:w="3168"/>
        <w:gridCol w:w="7200"/>
      </w:tblGrid>
      <w:tr>
        <w:trPr>
          <w:cantSplit/>
          <w:tblHeader/>
        </w:trPr>
        <w:tc>
          <w:tcPr>
            <w:tcW w:type="dxa" w:w="3168"/>
            <w:vAlign w:val="center"/>
            <w:shd w:fill="0D1B2A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1"/>
                <w:szCs w:val="21"/>
                <w:bCs w:val="1"/>
                <w:rtl w:val="0"/>
                <w:lang w:val="en-US" w:bidi="ar-JO"/>
              </w:rPr>
              <w:t>Field</w:t>
            </w:r>
          </w:p>
        </w:tc>
        <w:tc>
          <w:tcPr>
            <w:tcW w:type="dxa" w:w="7200"/>
            <w:vAlign w:val="center"/>
            <w:shd w:fill="0D1B2A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1"/>
                <w:szCs w:val="21"/>
                <w:bCs w:val="1"/>
                <w:rtl w:val="0"/>
                <w:lang w:val="en-US" w:bidi="ar-JO"/>
              </w:rPr>
              <w:t>Fictional example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Situation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An urgent request to change an activity date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Possible emotion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Urgency and frustration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Information and alternatives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Check the reason and scheduling options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Another perspective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Participant and delivery-team constraints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Decision and review point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Agree an option after gathering information</w:t>
            </w:r>
          </w:p>
        </w:tc>
      </w:tr>
    </w:tbl>
    <w:p>
      <w:pPr>
        <w:keepNext w:val="0"/>
        <w:bidi w:val="0"/>
        <w:spacing w:before="0" w:after="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"/>
          <w:szCs w:val="2"/>
          <w:bCs w:val="0"/>
          <w:rtl w:val="0"/>
          <w:lang w:val="en-US" w:bidi="ar-JO"/>
        </w:rPr>
      </w:r>
    </w:p>
    <w:p>
      <w:pPr>
        <w:pStyle w:val="Heading2"/>
        <w:keepNext/>
        <w:bidi w:val="0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4"/>
          <w:szCs w:val="24"/>
          <w:bCs w:val="1"/>
          <w:rtl w:val="0"/>
          <w:lang w:val="en-US" w:bidi="ar-JO"/>
        </w:rPr>
        <w:t>Use and adaptation</w:t>
      </w:r>
    </w:p>
    <w:p>
      <w:pPr>
        <w:keepNext w:val="0"/>
        <w:bidi w:val="0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19"/>
          <w:szCs w:val="19"/>
          <w:bCs w:val="0"/>
          <w:rtl w:val="0"/>
          <w:lang w:val="en-US" w:bidi="ar-JO"/>
        </w:rPr>
        <w:t>A general TAS template, available for educational and professional use and adaptation with attribution and disclosure of changes. It implies no external accreditation.</w:t>
      </w:r>
    </w:p>
    <w:p>
      <w:pPr>
        <w:pStyle w:val="Heading2"/>
        <w:keepNext/>
        <w:bidi w:val="0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4"/>
          <w:szCs w:val="24"/>
          <w:bCs w:val="1"/>
          <w:rtl w:val="0"/>
          <w:lang w:val="en-US" w:bidi="ar-JO"/>
        </w:rPr>
        <w:t>Tool limits</w:t>
      </w:r>
    </w:p>
    <w:p>
      <w:pPr>
        <w:keepNext w:val="0"/>
        <w:bidi w:val="0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19"/>
          <w:szCs w:val="19"/>
          <w:bCs w:val="0"/>
          <w:rtl w:val="0"/>
          <w:lang w:val="en-US" w:bidi="ar-JO"/>
        </w:rPr>
        <w:t>A professional reflection tool, not a validated psychological measure. The fictional example was not tested in the MBA study.</w:t>
      </w:r>
    </w:p>
    <w:p>
      <w:r>
        <w:br w:type="page"/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19"/>
          <w:szCs w:val="19"/>
          <w:bCs w:val="1"/>
          <w:rtl w:val="0"/>
          <w:lang w:val="en-US" w:bidi="ar-JO"/>
        </w:rPr>
        <w:t>Leadership</w:t>
      </w:r>
    </w:p>
    <w:p>
      <w:pPr>
        <w:pStyle w:val="Title"/>
        <w:keepNext/>
        <w:bidi w:val="0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40"/>
          <w:szCs w:val="40"/>
          <w:bCs w:val="1"/>
          <w:rtl w:val="0"/>
          <w:lang w:val="en-US" w:bidi="ar-JO"/>
        </w:rPr>
        <w:t>Decision review under pressure</w:t>
      </w:r>
    </w:p>
    <w:p>
      <w:pPr>
        <w:keepNext w:val="0"/>
        <w:bidi w:val="0"/>
        <w:spacing w:before="0" w:after="18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4"/>
          <w:szCs w:val="24"/>
          <w:bCs w:val="1"/>
          <w:rtl w:val="0"/>
          <w:lang w:val="en-US" w:bidi="ar-JO"/>
        </w:rPr>
        <w:t>Blank worksheet</w:t>
      </w:r>
    </w:p>
    <w:p>
      <w:pPr>
        <w:keepNext w:val="0"/>
        <w:bidi w:val="0"/>
        <w:spacing w:before="0" w:after="2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Complete the fields in the spaces provided. Edit this file and expand the cells as needed, or print the worksheet to write by hand.</w:t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Prepared by or team: ___________________________________________________</w:t>
      </w:r>
    </w:p>
    <w:p>
      <w:pPr>
        <w:keepNext w:val="0"/>
        <w:bidi w:val="0"/>
        <w:spacing w:before="0" w:after="2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Draft date: _______________________________________________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80" w:type="dxa"/>
          <w:bottom w:w="80" w:type="dxa"/>
          <w:left w:w="100" w:type="dxa"/>
          <w:right w:w="100" w:type="dxa"/>
        </w:tblCellMar>
      </w:tblPr>
      <w:tblGrid>
        <w:gridCol w:w="3168"/>
        <w:gridCol w:w="7200"/>
      </w:tblGrid>
      <w:tr>
        <w:trPr>
          <w:cantSplit/>
          <w:tblHeader/>
        </w:trPr>
        <w:tc>
          <w:tcPr>
            <w:tcW w:type="dxa" w:w="3168"/>
            <w:vAlign w:val="center"/>
            <w:shd w:fill="0D1B2A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1"/>
                <w:szCs w:val="21"/>
                <w:bCs w:val="1"/>
                <w:rtl w:val="0"/>
                <w:lang w:val="en-US" w:bidi="ar-JO"/>
              </w:rPr>
              <w:t>Field</w:t>
            </w:r>
          </w:p>
        </w:tc>
        <w:tc>
          <w:tcPr>
            <w:tcW w:type="dxa" w:w="7200"/>
            <w:vAlign w:val="center"/>
            <w:shd w:fill="0D1B2A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1"/>
                <w:szCs w:val="21"/>
                <w:bCs w:val="1"/>
                <w:rtl w:val="0"/>
                <w:lang w:val="en-US" w:bidi="ar-JO"/>
              </w:rPr>
              <w:t>Your response</w:t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Situation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Possible emotion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Information and alternatives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Another perspective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Decision and review point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</w:tbl>
    <w:p>
      <w:pPr>
        <w:keepNext w:val="0"/>
        <w:bidi w:val="0"/>
        <w:spacing w:before="0" w:after="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"/>
          <w:szCs w:val="2"/>
          <w:bCs w:val="0"/>
          <w:rtl w:val="0"/>
          <w:lang w:val="en-US" w:bidi="ar-JO"/>
        </w:rPr>
      </w:r>
    </w:p>
    <w:p>
      <w:pPr>
        <w:pStyle w:val="Heading2"/>
        <w:keepNext/>
        <w:bidi w:val="0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4"/>
          <w:szCs w:val="24"/>
          <w:bCs w:val="1"/>
          <w:rtl w:val="0"/>
          <w:lang w:val="en-US" w:bidi="ar-JO"/>
        </w:rPr>
        <w:t>Review before use</w:t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Complete one draft, then review it with those involved before use.</w:t>
      </w:r>
    </w:p>
    <w:p>
      <w:pPr>
        <w:keepNext w:val="0"/>
        <w:bidi w:val="0"/>
        <w:spacing w:before="0" w:after="1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Review notes: _____________________________________________________</w:t>
      </w:r>
    </w:p>
    <w:p>
      <w:pPr>
        <w:keepNext w:val="0"/>
        <w:bidi w:val="0"/>
        <w:spacing w:before="0" w:after="1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79" w:right="936" w:bottom="936" w:left="936" w:header="360" w:footer="37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cs="DejaVu Sans" w:eastAsia="DejaVu Sans"/>
        <w:b w:val="0"/>
        <w:color w:val="0D1B2A"/>
        <w:sz w:val="17"/>
        <w:szCs w:val="17"/>
        <w:bCs w:val="0"/>
        <w:rtl w:val="0"/>
        <w:lang w:val="en-US" w:bidi="ar-JO"/>
      </w:rPr>
      <w:t xml:space="preserve">TAS  |  2026-09-14  |  v1.0  |  </w:t>
    </w:r>
    <w:fldSimple w:instr="PAGE">
      <w:r>
        <w:rPr>
          <w:sz w:val="17"/>
        </w:rPr>
        <w:t>1</w:t>
      </w:r>
    </w:fldSimple>
    <w:r>
      <w:rPr>
        <w:rFonts w:ascii="DejaVu Sans" w:hAnsi="DejaVu Sans" w:cs="DejaVu Sans" w:eastAsia="DejaVu Sans"/>
        <w:b w:val="0"/>
        <w:color w:val="0D1B2A"/>
        <w:sz w:val="17"/>
        <w:szCs w:val="17"/>
        <w:bCs w:val="0"/>
        <w:rtl w:val="0"/>
        <w:lang w:val="en-US" w:bidi="ar-JO"/>
      </w:rPr>
      <w:t xml:space="preserve"> / </w:t>
    </w:r>
    <w:fldSimple w:instr="NUMPAGES">
      <w:r>
        <w:rPr>
          <w:sz w:val="17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DejaVu Sans" w:hAnsi="DejaVu Sans" w:cs="DejaVu Sans" w:eastAsia="DejaVu Sans"/>
        <w:b/>
        <w:color w:val="0D1B2A"/>
        <w:sz w:val="24"/>
        <w:szCs w:val="24"/>
        <w:bCs w:val="1"/>
        <w:rtl w:val="0"/>
        <w:lang w:val="en-US" w:bidi="ar-JO"/>
      </w:rPr>
      <w:t>TAS</w:t>
    </w:r>
    <w:r>
      <w:rPr>
        <w:rFonts w:ascii="DejaVu Sans" w:hAnsi="DejaVu Sans" w:cs="DejaVu Sans" w:eastAsia="DejaVu Sans"/>
        <w:b w:val="0"/>
        <w:color w:val="CDAA63"/>
        <w:sz w:val="16"/>
        <w:szCs w:val="16"/>
        <w:bCs w:val="0"/>
        <w:rtl w:val="0"/>
        <w:lang w:val="en-US" w:bidi="ar-JO"/>
      </w:rPr>
      <w:t xml:space="preserve">   OPEN RESOURCES  /  </w:t>
    </w:r>
    <w:r>
      <w:rPr>
        <w:rFonts w:ascii="DejaVu Sans" w:hAnsi="DejaVu Sans" w:cs="DejaVu Sans" w:eastAsia="DejaVu Sans"/>
        <w:b w:val="0"/>
        <w:color w:val="0D1B2A"/>
        <w:sz w:val="16"/>
        <w:szCs w:val="16"/>
        <w:bCs w:val="0"/>
        <w:rtl w:val="1"/>
        <w:lang w:val="en-US" w:bidi="ar-JO"/>
      </w:rPr>
      <w:t>موارد مفتوحة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</w:pPr>
    <w:rPr>
      <w:rFonts w:ascii="DejaVu Sans" w:hAnsi="DejaVu Sans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="DejaVu Sans" w:hAnsi="DejaVu Sans"/>
      <w:b/>
      <w:bCs/>
      <w:color w:val="000000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DejaVu Sans" w:hAnsi="DejaVu Sans"/>
      <w:b/>
      <w:bCs/>
      <w:color w:val="00000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="DejaVu Sans" w:hAnsi="DejaVu Sans"/>
      <w:color w:val="000000"/>
      <w:spacing w:val="5"/>
      <w:kern w:val="28"/>
      <w:sz w:val="2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DejaVu Sans" w:hAnsi="DejaVu Sans"/>
      <w:i/>
      <w:iCs/>
      <w:color w:val="000000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Decision review under pressure / بطاقة مراجعة القرار تحت الضغط</dc:title>
  <dc:subject>Reflection on emotions, information and alternatives before a decision.</dc:subject>
  <dc:creator>TAS — Tareq Abushawish</dc:creator>
  <cp:keywords>TAS, bilingual, Arabic, English, worksheet, fictional example</cp:keywords>
  <dc:description>generated by python-docx</dc:description>
  <cp:lastModifiedBy/>
  <cp:revision>1</cp:revision>
  <dcterms:created xsi:type="dcterms:W3CDTF">2026-09-14T12:00:00Z</dcterms:created>
  <dcterms:modified xsi:type="dcterms:W3CDTF">2026-09-14T12:00:00Z</dcterms:modified>
  <cp:category/>
  <cp:version>1.0</cp:version>
</cp:coreProperties>
</file>