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bidi w:val="1"/>
        <w:spacing w:before="0" w:after="120" w:line="269" w:lineRule="auto"/>
        <w:jc w:val="start"/>
      </w:pPr>
      <w:r>
        <w:rPr>
          <w:rFonts w:ascii="DejaVu Sans" w:hAnsi="DejaVu Sans" w:cs="DejaVu Sans" w:eastAsia="DejaVu Sans"/>
          <w:b/>
          <w:color w:val="0D1B2A"/>
          <w:sz w:val="20"/>
          <w:szCs w:val="20"/>
          <w:bCs w:val="1"/>
          <w:rtl w:val="1"/>
          <w:lang w:val="en-US" w:bidi="ar-JO"/>
        </w:rPr>
        <w:t>الموارد البشرية</w:t>
      </w:r>
    </w:p>
    <w:p>
      <w:pPr>
        <w:pStyle w:val="Title"/>
        <w:keepNext/>
        <w:bidi w:val="1"/>
        <w:spacing w:before="0" w:after="14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42"/>
          <w:szCs w:val="42"/>
          <w:bCs w:val="1"/>
          <w:rtl w:val="1"/>
          <w:lang w:val="en-US" w:bidi="ar-JO"/>
        </w:rPr>
        <w:t>مصفوفة الاحتياجات التدريبية</w:t>
      </w:r>
    </w:p>
    <w:p>
      <w:pPr>
        <w:keepNext w:val="0"/>
        <w:bidi w:val="1"/>
        <w:spacing w:before="0" w:after="180" w:line="269" w:lineRule="auto"/>
        <w:jc w:val="start"/>
      </w:pPr>
      <w:r>
        <w:rPr>
          <w:rFonts w:ascii="DejaVu Sans" w:hAnsi="DejaVu Sans" w:cs="DejaVu Sans" w:eastAsia="DejaVu Sans"/>
          <w:b/>
          <w:color w:val="0D1B2A"/>
          <w:sz w:val="25"/>
          <w:szCs w:val="25"/>
          <w:bCs w:val="1"/>
          <w:rtl w:val="1"/>
          <w:lang w:val="en-US" w:bidi="ar-JO"/>
        </w:rPr>
        <w:t>دليل الاستخدام</w:t>
      </w:r>
    </w:p>
    <w:p>
      <w:pPr>
        <w:keepNext w:val="0"/>
        <w:bidi w:val="1"/>
        <w:spacing w:before="0" w:after="12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4"/>
          <w:szCs w:val="24"/>
          <w:bCs w:val="0"/>
          <w:rtl w:val="1"/>
          <w:lang w:val="en-US" w:bidi="ar-JO"/>
        </w:rPr>
        <w:t>حدّد فجوة مرتبطة بمهمة ودليلاً عليها قبل اختيار التدريب.</w:t>
      </w:r>
    </w:p>
    <w:p>
      <w:pPr>
        <w:keepNext w:val="0"/>
        <w:bidi w:val="1"/>
        <w:spacing w:before="0" w:after="6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0"/>
          <w:szCs w:val="20"/>
          <w:bCs w:val="0"/>
          <w:rtl w:val="1"/>
          <w:lang w:val="en-US" w:bidi="ar-JO"/>
        </w:rPr>
        <w:t>إعداد: TAS — طارق أبو شاويش</w:t>
      </w:r>
    </w:p>
    <w:p>
      <w:pPr>
        <w:keepNext w:val="0"/>
        <w:bidi w:val="1"/>
        <w:spacing w:before="0" w:after="14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0"/>
          <w:szCs w:val="20"/>
          <w:bCs w:val="0"/>
          <w:rtl w:val="1"/>
          <w:lang w:val="en-US" w:bidi="ar-JO"/>
        </w:rPr>
      </w:r>
      <w:r>
        <w:rPr>
          <w:rFonts w:ascii="DejaVu Sans" w:hAnsi="DejaVu Sans" w:cs="DejaVu Sans" w:eastAsia="DejaVu Sans"/>
          <w:b w:val="0"/>
          <w:color w:val="0D1B2A"/>
          <w:sz w:val="20"/>
          <w:szCs w:val="20"/>
          <w:bCs w:val="0"/>
          <w:rtl w:val="1"/>
          <w:lang w:val="en-US" w:bidi="ar-JO"/>
        </w:rPr>
        <w:t xml:space="preserve">تاريخ التحديث: </w:t>
      </w:r>
      <w:r>
        <w:rPr>
          <w:rFonts w:ascii="DejaVu Sans" w:hAnsi="DejaVu Sans" w:cs="DejaVu Sans" w:eastAsia="DejaVu Sans"/>
          <w:b w:val="0"/>
          <w:color w:val="0D1B2A"/>
          <w:sz w:val="19"/>
          <w:szCs w:val="19"/>
          <w:bCs w:val="0"/>
          <w:rtl w:val="0"/>
          <w:lang w:val="en-US" w:bidi="ar-JO"/>
        </w:rPr>
        <w:t>‎2026-09-14‎</w:t>
      </w:r>
      <w:r>
        <w:rPr>
          <w:rFonts w:ascii="DejaVu Sans" w:hAnsi="DejaVu Sans" w:cs="DejaVu Sans" w:eastAsia="DejaVu Sans"/>
          <w:b w:val="0"/>
          <w:color w:val="0D1B2A"/>
          <w:sz w:val="20"/>
          <w:szCs w:val="20"/>
          <w:bCs w:val="0"/>
          <w:rtl w:val="1"/>
          <w:lang w:val="en-US" w:bidi="ar-JO"/>
        </w:rPr>
        <w:t xml:space="preserve">   |   الإصدار: </w:t>
      </w:r>
      <w:r>
        <w:rPr>
          <w:rFonts w:ascii="DejaVu Sans" w:hAnsi="DejaVu Sans" w:cs="DejaVu Sans" w:eastAsia="DejaVu Sans"/>
          <w:b w:val="0"/>
          <w:color w:val="0D1B2A"/>
          <w:sz w:val="19"/>
          <w:szCs w:val="19"/>
          <w:bCs w:val="0"/>
          <w:rtl w:val="0"/>
          <w:lang w:val="en-US" w:bidi="ar-JO"/>
        </w:rPr>
        <w:t>1.0</w:t>
      </w:r>
      <w:r>
        <w:rPr>
          <w:rFonts w:ascii="DejaVu Sans" w:hAnsi="DejaVu Sans" w:cs="DejaVu Sans" w:eastAsia="DejaVu Sans"/>
          <w:b w:val="0"/>
          <w:color w:val="0D1B2A"/>
          <w:sz w:val="20"/>
          <w:szCs w:val="20"/>
          <w:bCs w:val="0"/>
          <w:rtl w:val="1"/>
          <w:lang w:val="en-US" w:bidi="ar-JO"/>
        </w:rPr>
        <w:t xml:space="preserve">   |   الوقت المقترح: </w:t>
      </w:r>
      <w:r>
        <w:rPr>
          <w:rFonts w:ascii="DejaVu Sans" w:hAnsi="DejaVu Sans" w:cs="DejaVu Sans" w:eastAsia="DejaVu Sans"/>
          <w:b w:val="0"/>
          <w:color w:val="0D1B2A"/>
          <w:sz w:val="19"/>
          <w:szCs w:val="19"/>
          <w:bCs w:val="0"/>
          <w:rtl w:val="0"/>
          <w:lang w:val="en-US" w:bidi="ar-JO"/>
        </w:rPr>
        <w:t>20</w:t>
      </w:r>
      <w:r>
        <w:rPr>
          <w:rFonts w:ascii="DejaVu Sans" w:hAnsi="DejaVu Sans" w:cs="DejaVu Sans" w:eastAsia="DejaVu Sans"/>
          <w:b w:val="0"/>
          <w:color w:val="0D1B2A"/>
          <w:sz w:val="20"/>
          <w:szCs w:val="20"/>
          <w:bCs w:val="0"/>
          <w:rtl w:val="1"/>
          <w:lang w:val="en-US" w:bidi="ar-JO"/>
        </w:rPr>
        <w:t xml:space="preserve"> دقيقة</w:t>
      </w:r>
    </w:p>
    <w:p>
      <w:pPr>
        <w:keepNext w:val="0"/>
        <w:bidi w:val="1"/>
        <w:spacing w:before="0" w:after="10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2"/>
          <w:szCs w:val="22"/>
          <w:bCs w:val="0"/>
          <w:rtl w:val="1"/>
          <w:lang w:val="en-US" w:bidi="ar-JO"/>
        </w:rPr>
        <w:t>اقرأ الأسئلة، ثم راجع المثال الافتراضي وأكمل ورقة العمل الفارغة بما يناسب سياقك.</w:t>
      </w:r>
    </w:p>
    <w:p>
      <w:pPr>
        <w:pStyle w:val="Heading2"/>
        <w:keepNext/>
        <w:bidi w:val="1"/>
        <w:spacing w:before="160" w:after="8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25"/>
          <w:szCs w:val="25"/>
          <w:bCs w:val="1"/>
          <w:rtl w:val="1"/>
          <w:lang w:val="en-US" w:bidi="ar-JO"/>
        </w:rPr>
        <w:t>قبل اعتماد الأداة</w:t>
      </w:r>
    </w:p>
    <w:p>
      <w:pPr>
        <w:keepNext w:val="0"/>
        <w:bidi w:val="1"/>
        <w:spacing w:before="0" w:after="8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2"/>
          <w:szCs w:val="22"/>
          <w:bCs w:val="0"/>
          <w:rtl w:val="1"/>
          <w:lang w:val="en-US" w:bidi="ar-JO"/>
        </w:rPr>
        <w:t>□  هل الهدف والفئة واضحان؟</w:t>
      </w:r>
    </w:p>
    <w:p>
      <w:pPr>
        <w:keepNext w:val="0"/>
        <w:bidi w:val="1"/>
        <w:spacing w:before="0" w:after="8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2"/>
          <w:szCs w:val="22"/>
          <w:bCs w:val="0"/>
          <w:rtl w:val="1"/>
          <w:lang w:val="en-US" w:bidi="ar-JO"/>
        </w:rPr>
        <w:t>□  هل فصلت الدليل المتاح عن الافتراض؟</w:t>
      </w:r>
    </w:p>
    <w:p>
      <w:pPr>
        <w:keepNext w:val="0"/>
        <w:bidi w:val="1"/>
        <w:spacing w:before="0" w:after="8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2"/>
          <w:szCs w:val="22"/>
          <w:bCs w:val="0"/>
          <w:rtl w:val="1"/>
          <w:lang w:val="en-US" w:bidi="ar-JO"/>
        </w:rPr>
        <w:t>□  هل حددت خطوة تالية ومسؤولاً وموعداً؟</w:t>
      </w:r>
    </w:p>
    <w:p>
      <w:pPr>
        <w:pStyle w:val="Heading2"/>
        <w:keepNext/>
        <w:bidi w:val="1"/>
        <w:spacing w:before="160" w:after="8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25"/>
          <w:szCs w:val="25"/>
          <w:bCs w:val="1"/>
          <w:rtl w:val="1"/>
          <w:lang w:val="en-US" w:bidi="ar-JO"/>
        </w:rPr>
        <w:t>مثال مكتمل افتراضي</w:t>
      </w:r>
    </w:p>
    <w:p>
      <w:pPr>
        <w:keepNext w:val="0"/>
        <w:bidi w:val="1"/>
        <w:spacing w:before="0" w:after="12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2"/>
          <w:szCs w:val="22"/>
          <w:bCs w:val="0"/>
          <w:rtl w:val="1"/>
          <w:lang w:val="en-US" w:bidi="ar-JO"/>
        </w:rPr>
        <w:t>هذا مثال افتراضي مكتمل للتوضيح فقط، وليس وصفاً لنتائج مشروع حقيقي.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bidiVisual w:val="1"/>
        <w:tblBorders>
          <w:top w:val="single" w:sz="5" w:color="D9D9D9"/>
          <w:left w:val="single" w:sz="5" w:color="D9D9D9"/>
          <w:bottom w:val="single" w:sz="5" w:color="D9D9D9"/>
          <w:right w:val="single" w:sz="5" w:color="D9D9D9"/>
          <w:insideH w:val="single" w:sz="5" w:color="D9D9D9"/>
          <w:insideV w:val="single" w:sz="5" w:color="D9D9D9"/>
        </w:tblBorders>
        <w:tblCellMar>
          <w:top w:w="80" w:type="dxa"/>
          <w:bottom w:w="80" w:type="dxa"/>
          <w:left w:w="100" w:type="dxa"/>
          <w:right w:w="100" w:type="dxa"/>
        </w:tblCellMar>
      </w:tblPr>
      <w:tblGrid>
        <w:gridCol w:w="3168"/>
        <w:gridCol w:w="7200"/>
      </w:tblGrid>
      <w:tr>
        <w:trPr>
          <w:cantSplit/>
          <w:tblHeader/>
        </w:trPr>
        <w:tc>
          <w:tcPr>
            <w:tcW w:type="dxa" w:w="3168"/>
            <w:vAlign w:val="center"/>
            <w:shd w:fill="0D1B2A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FFFFFF"/>
                <w:sz w:val="22"/>
                <w:szCs w:val="22"/>
                <w:bCs w:val="1"/>
                <w:rtl w:val="1"/>
                <w:lang w:val="en-US" w:bidi="ar-JO"/>
              </w:rPr>
              <w:t>الحقل</w:t>
            </w:r>
          </w:p>
        </w:tc>
        <w:tc>
          <w:tcPr>
            <w:tcW w:type="dxa" w:w="7200"/>
            <w:vAlign w:val="center"/>
            <w:shd w:fill="0D1B2A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FFFFFF"/>
                <w:sz w:val="22"/>
                <w:szCs w:val="22"/>
                <w:bCs w:val="1"/>
                <w:rtl w:val="1"/>
                <w:lang w:val="en-US" w:bidi="ar-JO"/>
              </w:rPr>
              <w:t>المثال الافتراضي</w:t>
            </w:r>
          </w:p>
        </w:tc>
      </w:tr>
      <w:tr>
        <w:trPr>
          <w:cantSplit/>
        </w:trPr>
        <w:tc>
          <w:tcPr>
            <w:tcW w:type="dxa" w:w="3168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2"/>
                <w:szCs w:val="22"/>
                <w:bCs w:val="1"/>
                <w:rtl w:val="1"/>
                <w:lang w:val="en-US" w:bidi="ar-JO"/>
              </w:rPr>
              <w:t>المهمة أو الدور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2"/>
                <w:szCs w:val="22"/>
                <w:bCs w:val="0"/>
                <w:rtl w:val="1"/>
                <w:lang w:val="en-US" w:bidi="ar-JO"/>
              </w:rPr>
              <w:t>إعداد تقرير متابعة</w:t>
            </w:r>
          </w:p>
        </w:tc>
      </w:tr>
      <w:tr>
        <w:trPr>
          <w:cantSplit/>
        </w:trPr>
        <w:tc>
          <w:tcPr>
            <w:tcW w:type="dxa" w:w="3168"/>
            <w:vAlign w:val="center"/>
            <w:shd w:fill="F4F6F8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2"/>
                <w:szCs w:val="22"/>
                <w:bCs w:val="1"/>
                <w:rtl w:val="1"/>
                <w:lang w:val="en-US" w:bidi="ar-JO"/>
              </w:rPr>
              <w:t>الكفاءة المطلوبة</w:t>
            </w:r>
          </w:p>
        </w:tc>
        <w:tc>
          <w:tcPr>
            <w:tcW w:type="dxa" w:w="7200"/>
            <w:vAlign w:val="center"/>
            <w:shd w:fill="F4F6F8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2"/>
                <w:szCs w:val="22"/>
                <w:bCs w:val="0"/>
                <w:rtl w:val="1"/>
                <w:lang w:val="en-US" w:bidi="ar-JO"/>
              </w:rPr>
              <w:t>تلخيص البيانات وتحديد الإجراء</w:t>
            </w:r>
          </w:p>
        </w:tc>
      </w:tr>
      <w:tr>
        <w:trPr>
          <w:cantSplit/>
        </w:trPr>
        <w:tc>
          <w:tcPr>
            <w:tcW w:type="dxa" w:w="3168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2"/>
                <w:szCs w:val="22"/>
                <w:bCs w:val="1"/>
                <w:rtl w:val="1"/>
                <w:lang w:val="en-US" w:bidi="ar-JO"/>
              </w:rPr>
              <w:t>الدليل على الفجوة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2"/>
                <w:szCs w:val="22"/>
                <w:bCs w:val="0"/>
                <w:rtl w:val="1"/>
                <w:lang w:val="en-US" w:bidi="ar-JO"/>
              </w:rPr>
              <w:t>تمرين افتراضي أغفل الإجراء التالي</w:t>
            </w:r>
          </w:p>
        </w:tc>
      </w:tr>
      <w:tr>
        <w:trPr>
          <w:cantSplit/>
        </w:trPr>
        <w:tc>
          <w:tcPr>
            <w:tcW w:type="dxa" w:w="3168"/>
            <w:vAlign w:val="center"/>
            <w:shd w:fill="F4F6F8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2"/>
                <w:szCs w:val="22"/>
                <w:bCs w:val="1"/>
                <w:rtl w:val="1"/>
                <w:lang w:val="en-US" w:bidi="ar-JO"/>
              </w:rPr>
              <w:t>الأولوية وسببها</w:t>
            </w:r>
          </w:p>
        </w:tc>
        <w:tc>
          <w:tcPr>
            <w:tcW w:type="dxa" w:w="7200"/>
            <w:vAlign w:val="center"/>
            <w:shd w:fill="F4F6F8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2"/>
                <w:szCs w:val="22"/>
                <w:bCs w:val="0"/>
                <w:rtl w:val="1"/>
                <w:lang w:val="en-US" w:bidi="ar-JO"/>
              </w:rPr>
              <w:t>مرتفعة لارتباطها بقرار أسبوعي</w:t>
            </w:r>
          </w:p>
        </w:tc>
      </w:tr>
      <w:tr>
        <w:trPr>
          <w:cantSplit/>
        </w:trPr>
        <w:tc>
          <w:tcPr>
            <w:tcW w:type="dxa" w:w="3168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2"/>
                <w:szCs w:val="22"/>
                <w:bCs w:val="1"/>
                <w:rtl w:val="1"/>
                <w:lang w:val="en-US" w:bidi="ar-JO"/>
              </w:rPr>
              <w:t>الدعم المناسب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2"/>
                <w:szCs w:val="22"/>
                <w:bCs w:val="0"/>
                <w:rtl w:val="1"/>
                <w:lang w:val="en-US" w:bidi="ar-JO"/>
              </w:rPr>
              <w:t>تدريب قصير مع نموذج ومراجعة زميل</w:t>
            </w:r>
          </w:p>
        </w:tc>
      </w:tr>
      <w:tr>
        <w:trPr>
          <w:cantSplit/>
        </w:trPr>
        <w:tc>
          <w:tcPr>
            <w:tcW w:type="dxa" w:w="3168"/>
            <w:vAlign w:val="center"/>
            <w:shd w:fill="F4F6F8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2"/>
                <w:szCs w:val="22"/>
                <w:bCs w:val="1"/>
                <w:rtl w:val="1"/>
                <w:lang w:val="en-US" w:bidi="ar-JO"/>
              </w:rPr>
              <w:t>المراجعة</w:t>
            </w:r>
          </w:p>
        </w:tc>
        <w:tc>
          <w:tcPr>
            <w:tcW w:type="dxa" w:w="7200"/>
            <w:vAlign w:val="center"/>
            <w:shd w:fill="F4F6F8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2"/>
                <w:szCs w:val="22"/>
                <w:bCs w:val="0"/>
                <w:rtl w:val="1"/>
                <w:lang w:val="en-US" w:bidi="ar-JO"/>
              </w:rPr>
              <w:t>فحص تقرير تالٍ وفق معايير واضحة</w:t>
            </w:r>
          </w:p>
        </w:tc>
      </w:tr>
    </w:tbl>
    <w:p>
      <w:pPr>
        <w:keepNext w:val="0"/>
        <w:bidi w:val="1"/>
        <w:spacing w:before="0" w:after="4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"/>
          <w:szCs w:val="2"/>
          <w:bCs w:val="0"/>
          <w:rtl w:val="1"/>
          <w:lang w:val="en-US" w:bidi="ar-JO"/>
        </w:rPr>
      </w:r>
    </w:p>
    <w:p>
      <w:pPr>
        <w:pStyle w:val="Heading2"/>
        <w:keepNext/>
        <w:bidi w:val="1"/>
        <w:spacing w:before="160" w:after="8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25"/>
          <w:szCs w:val="25"/>
          <w:bCs w:val="1"/>
          <w:rtl w:val="1"/>
          <w:lang w:val="en-US" w:bidi="ar-JO"/>
        </w:rPr>
        <w:t>الاستخدام والتكييف</w:t>
      </w:r>
    </w:p>
    <w:p>
      <w:pPr>
        <w:keepNext w:val="0"/>
        <w:bidi w:val="1"/>
        <w:spacing w:before="0" w:after="6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0"/>
          <w:szCs w:val="20"/>
          <w:bCs w:val="0"/>
          <w:rtl w:val="1"/>
          <w:lang w:val="en-US" w:bidi="ar-JO"/>
        </w:rPr>
        <w:t>نموذج عام من إعداد TAS، متاح للاستخدام والتكييف التعليمي والمهني مع الإسناد وبيان التعديلات. لا يعني اعتماداً من جهة خارجية.</w:t>
      </w:r>
    </w:p>
    <w:p>
      <w:pPr>
        <w:pStyle w:val="Heading2"/>
        <w:keepNext/>
        <w:bidi w:val="1"/>
        <w:spacing w:before="160" w:after="8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25"/>
          <w:szCs w:val="25"/>
          <w:bCs w:val="1"/>
          <w:rtl w:val="1"/>
          <w:lang w:val="en-US" w:bidi="ar-JO"/>
        </w:rPr>
        <w:t>حدود الأداة</w:t>
      </w:r>
    </w:p>
    <w:p>
      <w:pPr>
        <w:keepNext w:val="0"/>
        <w:bidi w:val="1"/>
        <w:spacing w:before="0" w:after="6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0"/>
          <w:szCs w:val="20"/>
          <w:bCs w:val="0"/>
          <w:rtl w:val="1"/>
          <w:lang w:val="en-US" w:bidi="ar-JO"/>
        </w:rPr>
        <w:t>مثال افتراضي للتوضيح، يُكيّف مع السياق ولا يمثل بيانات أشخاص أو نتائج مشروع حقيقي.</w:t>
      </w:r>
    </w:p>
    <w:p>
      <w:r>
        <w:br w:type="page"/>
      </w:r>
    </w:p>
    <w:p>
      <w:pPr>
        <w:keepNext w:val="0"/>
        <w:bidi w:val="1"/>
        <w:spacing w:before="0" w:after="120" w:line="269" w:lineRule="auto"/>
        <w:jc w:val="start"/>
      </w:pPr>
      <w:r>
        <w:rPr>
          <w:rFonts w:ascii="DejaVu Sans" w:hAnsi="DejaVu Sans" w:cs="DejaVu Sans" w:eastAsia="DejaVu Sans"/>
          <w:b/>
          <w:color w:val="0D1B2A"/>
          <w:sz w:val="20"/>
          <w:szCs w:val="20"/>
          <w:bCs w:val="1"/>
          <w:rtl w:val="1"/>
          <w:lang w:val="en-US" w:bidi="ar-JO"/>
        </w:rPr>
        <w:t>الموارد البشرية</w:t>
      </w:r>
    </w:p>
    <w:p>
      <w:pPr>
        <w:pStyle w:val="Title"/>
        <w:keepNext/>
        <w:bidi w:val="1"/>
        <w:spacing w:before="0" w:after="14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42"/>
          <w:szCs w:val="42"/>
          <w:bCs w:val="1"/>
          <w:rtl w:val="1"/>
          <w:lang w:val="en-US" w:bidi="ar-JO"/>
        </w:rPr>
        <w:t>مصفوفة الاحتياجات التدريبية</w:t>
      </w:r>
    </w:p>
    <w:p>
      <w:pPr>
        <w:keepNext w:val="0"/>
        <w:bidi w:val="1"/>
        <w:spacing w:before="0" w:after="180" w:line="269" w:lineRule="auto"/>
        <w:jc w:val="start"/>
      </w:pPr>
      <w:r>
        <w:rPr>
          <w:rFonts w:ascii="DejaVu Sans" w:hAnsi="DejaVu Sans" w:cs="DejaVu Sans" w:eastAsia="DejaVu Sans"/>
          <w:b/>
          <w:color w:val="0D1B2A"/>
          <w:sz w:val="25"/>
          <w:szCs w:val="25"/>
          <w:bCs w:val="1"/>
          <w:rtl w:val="1"/>
          <w:lang w:val="en-US" w:bidi="ar-JO"/>
        </w:rPr>
        <w:t>ورقة عمل فارغة</w:t>
      </w:r>
    </w:p>
    <w:p>
      <w:pPr>
        <w:keepNext w:val="0"/>
        <w:bidi w:val="1"/>
        <w:spacing w:before="0" w:after="20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2"/>
          <w:szCs w:val="22"/>
          <w:bCs w:val="0"/>
          <w:rtl w:val="1"/>
          <w:lang w:val="en-US" w:bidi="ar-JO"/>
        </w:rPr>
        <w:t>أكمل الحقول في المساحات الفارغة. يمكنك تعديل هذا الملف وتوسيع الخلايا أو طباعة الورقة للكتابة عليها.</w:t>
      </w:r>
    </w:p>
    <w:p>
      <w:pPr>
        <w:keepNext w:val="0"/>
        <w:bidi w:val="1"/>
        <w:spacing w:before="0" w:after="12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2"/>
          <w:szCs w:val="22"/>
          <w:bCs w:val="0"/>
          <w:rtl w:val="1"/>
          <w:lang w:val="en-US" w:bidi="ar-JO"/>
        </w:rPr>
        <w:t>اسم المعد أو الفريق: ___________________________________________________</w:t>
      </w:r>
    </w:p>
    <w:p>
      <w:pPr>
        <w:keepNext w:val="0"/>
        <w:bidi w:val="1"/>
        <w:spacing w:before="0" w:after="20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2"/>
          <w:szCs w:val="22"/>
          <w:bCs w:val="0"/>
          <w:rtl w:val="1"/>
          <w:lang w:val="en-US" w:bidi="ar-JO"/>
        </w:rPr>
        <w:t>تاريخ إعداد المسودة: _______________________________________________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bidiVisual w:val="1"/>
        <w:tblBorders>
          <w:top w:val="single" w:sz="5" w:color="D9D9D9"/>
          <w:left w:val="single" w:sz="5" w:color="D9D9D9"/>
          <w:bottom w:val="single" w:sz="5" w:color="D9D9D9"/>
          <w:right w:val="single" w:sz="5" w:color="D9D9D9"/>
          <w:insideH w:val="single" w:sz="5" w:color="D9D9D9"/>
          <w:insideV w:val="single" w:sz="5" w:color="D9D9D9"/>
        </w:tblBorders>
        <w:tblCellMar>
          <w:top w:w="80" w:type="dxa"/>
          <w:bottom w:w="80" w:type="dxa"/>
          <w:left w:w="100" w:type="dxa"/>
          <w:right w:w="100" w:type="dxa"/>
        </w:tblCellMar>
      </w:tblPr>
      <w:tblGrid>
        <w:gridCol w:w="3168"/>
        <w:gridCol w:w="7200"/>
      </w:tblGrid>
      <w:tr>
        <w:trPr>
          <w:cantSplit/>
          <w:tblHeader/>
        </w:trPr>
        <w:tc>
          <w:tcPr>
            <w:tcW w:type="dxa" w:w="3168"/>
            <w:vAlign w:val="center"/>
            <w:shd w:fill="0D1B2A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FFFFFF"/>
                <w:sz w:val="22"/>
                <w:szCs w:val="22"/>
                <w:bCs w:val="1"/>
                <w:rtl w:val="1"/>
                <w:lang w:val="en-US" w:bidi="ar-JO"/>
              </w:rPr>
              <w:t>الحقل</w:t>
            </w:r>
          </w:p>
        </w:tc>
        <w:tc>
          <w:tcPr>
            <w:tcW w:type="dxa" w:w="7200"/>
            <w:vAlign w:val="center"/>
            <w:shd w:fill="0D1B2A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FFFFFF"/>
                <w:sz w:val="22"/>
                <w:szCs w:val="22"/>
                <w:bCs w:val="1"/>
                <w:rtl w:val="1"/>
                <w:lang w:val="en-US" w:bidi="ar-JO"/>
              </w:rPr>
              <w:t>إجابتك</w:t>
            </w:r>
          </w:p>
        </w:tc>
      </w:tr>
      <w:tr>
        <w:trPr>
          <w:cantSplit/>
          <w:trHeight w:val="1066" w:hRule="atLeast"/>
        </w:trPr>
        <w:tc>
          <w:tcPr>
            <w:tcW w:type="dxa" w:w="3168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2"/>
                <w:szCs w:val="22"/>
                <w:bCs w:val="1"/>
                <w:rtl w:val="1"/>
                <w:lang w:val="en-US" w:bidi="ar-JO"/>
              </w:rPr>
              <w:t>المهمة أو الدور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2"/>
                <w:szCs w:val="22"/>
                <w:bCs w:val="0"/>
                <w:rtl w:val="1"/>
                <w:lang w:val="en-US" w:bidi="ar-JO"/>
              </w:rPr>
            </w:r>
          </w:p>
        </w:tc>
      </w:tr>
      <w:tr>
        <w:trPr>
          <w:cantSplit/>
          <w:trHeight w:val="1066" w:hRule="atLeast"/>
        </w:trPr>
        <w:tc>
          <w:tcPr>
            <w:tcW w:type="dxa" w:w="3168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2"/>
                <w:szCs w:val="22"/>
                <w:bCs w:val="1"/>
                <w:rtl w:val="1"/>
                <w:lang w:val="en-US" w:bidi="ar-JO"/>
              </w:rPr>
              <w:t>الكفاءة المطلوبة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2"/>
                <w:szCs w:val="22"/>
                <w:bCs w:val="0"/>
                <w:rtl w:val="1"/>
                <w:lang w:val="en-US" w:bidi="ar-JO"/>
              </w:rPr>
            </w:r>
          </w:p>
        </w:tc>
      </w:tr>
      <w:tr>
        <w:trPr>
          <w:cantSplit/>
          <w:trHeight w:val="1066" w:hRule="atLeast"/>
        </w:trPr>
        <w:tc>
          <w:tcPr>
            <w:tcW w:type="dxa" w:w="3168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2"/>
                <w:szCs w:val="22"/>
                <w:bCs w:val="1"/>
                <w:rtl w:val="1"/>
                <w:lang w:val="en-US" w:bidi="ar-JO"/>
              </w:rPr>
              <w:t>الدليل على الفجوة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2"/>
                <w:szCs w:val="22"/>
                <w:bCs w:val="0"/>
                <w:rtl w:val="1"/>
                <w:lang w:val="en-US" w:bidi="ar-JO"/>
              </w:rPr>
            </w:r>
          </w:p>
        </w:tc>
      </w:tr>
      <w:tr>
        <w:trPr>
          <w:cantSplit/>
          <w:trHeight w:val="1066" w:hRule="atLeast"/>
        </w:trPr>
        <w:tc>
          <w:tcPr>
            <w:tcW w:type="dxa" w:w="3168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2"/>
                <w:szCs w:val="22"/>
                <w:bCs w:val="1"/>
                <w:rtl w:val="1"/>
                <w:lang w:val="en-US" w:bidi="ar-JO"/>
              </w:rPr>
              <w:t>الأولوية وسببها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2"/>
                <w:szCs w:val="22"/>
                <w:bCs w:val="0"/>
                <w:rtl w:val="1"/>
                <w:lang w:val="en-US" w:bidi="ar-JO"/>
              </w:rPr>
            </w:r>
          </w:p>
        </w:tc>
      </w:tr>
      <w:tr>
        <w:trPr>
          <w:cantSplit/>
          <w:trHeight w:val="1066" w:hRule="atLeast"/>
        </w:trPr>
        <w:tc>
          <w:tcPr>
            <w:tcW w:type="dxa" w:w="3168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2"/>
                <w:szCs w:val="22"/>
                <w:bCs w:val="1"/>
                <w:rtl w:val="1"/>
                <w:lang w:val="en-US" w:bidi="ar-JO"/>
              </w:rPr>
              <w:t>الدعم المناسب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2"/>
                <w:szCs w:val="22"/>
                <w:bCs w:val="0"/>
                <w:rtl w:val="1"/>
                <w:lang w:val="en-US" w:bidi="ar-JO"/>
              </w:rPr>
            </w:r>
          </w:p>
        </w:tc>
      </w:tr>
      <w:tr>
        <w:trPr>
          <w:cantSplit/>
          <w:trHeight w:val="1066" w:hRule="atLeast"/>
        </w:trPr>
        <w:tc>
          <w:tcPr>
            <w:tcW w:type="dxa" w:w="3168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2"/>
                <w:szCs w:val="22"/>
                <w:bCs w:val="1"/>
                <w:rtl w:val="1"/>
                <w:lang w:val="en-US" w:bidi="ar-JO"/>
              </w:rPr>
              <w:t>المراجعة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2"/>
                <w:szCs w:val="22"/>
                <w:bCs w:val="0"/>
                <w:rtl w:val="1"/>
                <w:lang w:val="en-US" w:bidi="ar-JO"/>
              </w:rPr>
            </w:r>
          </w:p>
        </w:tc>
      </w:tr>
    </w:tbl>
    <w:p>
      <w:pPr>
        <w:keepNext w:val="0"/>
        <w:bidi w:val="1"/>
        <w:spacing w:before="0" w:after="4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"/>
          <w:szCs w:val="2"/>
          <w:bCs w:val="0"/>
          <w:rtl w:val="1"/>
          <w:lang w:val="en-US" w:bidi="ar-JO"/>
        </w:rPr>
      </w:r>
    </w:p>
    <w:p>
      <w:pPr>
        <w:pStyle w:val="Heading2"/>
        <w:keepNext/>
        <w:bidi w:val="1"/>
        <w:spacing w:before="160" w:after="8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25"/>
          <w:szCs w:val="25"/>
          <w:bCs w:val="1"/>
          <w:rtl w:val="1"/>
          <w:lang w:val="en-US" w:bidi="ar-JO"/>
        </w:rPr>
        <w:t>المراجعة قبل التطبيق</w:t>
      </w:r>
    </w:p>
    <w:p>
      <w:pPr>
        <w:keepNext w:val="0"/>
        <w:bidi w:val="1"/>
        <w:spacing w:before="0" w:after="12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2"/>
          <w:szCs w:val="22"/>
          <w:bCs w:val="0"/>
          <w:rtl w:val="1"/>
          <w:lang w:val="en-US" w:bidi="ar-JO"/>
        </w:rPr>
        <w:t>أكمل مسودة واحدة، ثم راجعها قبل التطبيق مع المعنيين.</w:t>
      </w:r>
    </w:p>
    <w:p>
      <w:pPr>
        <w:keepNext w:val="0"/>
        <w:bidi w:val="1"/>
        <w:spacing w:before="0" w:after="16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2"/>
          <w:szCs w:val="22"/>
          <w:bCs w:val="0"/>
          <w:rtl w:val="1"/>
          <w:lang w:val="en-US" w:bidi="ar-JO"/>
        </w:rPr>
        <w:t>ملاحظات للمراجعة: _____________________________________________________</w:t>
      </w:r>
    </w:p>
    <w:p>
      <w:pPr>
        <w:keepNext w:val="0"/>
        <w:bidi w:val="1"/>
        <w:spacing w:before="0" w:after="10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2"/>
          <w:szCs w:val="22"/>
          <w:bCs w:val="0"/>
          <w:rtl w:val="1"/>
          <w:lang w:val="en-US" w:bidi="ar-JO"/>
        </w:rPr>
        <w:t>____________________________________________________________________</w:t>
      </w:r>
    </w:p>
    <w:p>
      <w:r>
        <w:br w:type="page"/>
      </w:r>
    </w:p>
    <w:p>
      <w:pPr>
        <w:keepNext w:val="0"/>
        <w:bidi w:val="0"/>
        <w:spacing w:before="0" w:after="120" w:line="269" w:lineRule="auto"/>
        <w:jc w:val="start"/>
      </w:pPr>
      <w:r>
        <w:rPr>
          <w:rFonts w:ascii="DejaVu Sans" w:hAnsi="DejaVu Sans" w:cs="DejaVu Sans" w:eastAsia="DejaVu Sans"/>
          <w:b/>
          <w:color w:val="0D1B2A"/>
          <w:sz w:val="19"/>
          <w:szCs w:val="19"/>
          <w:bCs w:val="1"/>
          <w:rtl w:val="0"/>
          <w:lang w:val="en-US" w:bidi="ar-JO"/>
        </w:rPr>
        <w:t>Human resources</w:t>
      </w:r>
    </w:p>
    <w:p>
      <w:pPr>
        <w:pStyle w:val="Title"/>
        <w:keepNext/>
        <w:bidi w:val="0"/>
        <w:spacing w:before="0" w:after="14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40"/>
          <w:szCs w:val="40"/>
          <w:bCs w:val="1"/>
          <w:rtl w:val="0"/>
          <w:lang w:val="en-US" w:bidi="ar-JO"/>
        </w:rPr>
        <w:t>Training needs matrix</w:t>
      </w:r>
    </w:p>
    <w:p>
      <w:pPr>
        <w:keepNext w:val="0"/>
        <w:bidi w:val="0"/>
        <w:spacing w:before="0" w:after="180" w:line="269" w:lineRule="auto"/>
        <w:jc w:val="start"/>
      </w:pPr>
      <w:r>
        <w:rPr>
          <w:rFonts w:ascii="DejaVu Sans" w:hAnsi="DejaVu Sans" w:cs="DejaVu Sans" w:eastAsia="DejaVu Sans"/>
          <w:b/>
          <w:color w:val="0D1B2A"/>
          <w:sz w:val="24"/>
          <w:szCs w:val="24"/>
          <w:bCs w:val="1"/>
          <w:rtl w:val="0"/>
          <w:lang w:val="en-US" w:bidi="ar-JO"/>
        </w:rPr>
        <w:t>User guide</w:t>
      </w:r>
    </w:p>
    <w:p>
      <w:pPr>
        <w:keepNext w:val="0"/>
        <w:bidi w:val="0"/>
        <w:spacing w:before="0" w:after="12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3"/>
          <w:szCs w:val="23"/>
          <w:bCs w:val="0"/>
          <w:rtl w:val="0"/>
          <w:lang w:val="en-US" w:bidi="ar-JO"/>
        </w:rPr>
        <w:t>Identify a task-related gap and supporting evidence before choosing training.</w:t>
      </w:r>
    </w:p>
    <w:p>
      <w:pPr>
        <w:keepNext w:val="0"/>
        <w:bidi w:val="0"/>
        <w:spacing w:before="0" w:after="6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19"/>
          <w:szCs w:val="19"/>
          <w:bCs w:val="0"/>
          <w:rtl w:val="0"/>
          <w:lang w:val="en-US" w:bidi="ar-JO"/>
        </w:rPr>
        <w:t>Author: TAS — Tareq Abushawish</w:t>
      </w:r>
    </w:p>
    <w:p>
      <w:pPr>
        <w:keepNext w:val="0"/>
        <w:bidi w:val="0"/>
        <w:spacing w:before="0" w:after="14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19"/>
          <w:szCs w:val="19"/>
          <w:bCs w:val="0"/>
          <w:rtl w:val="0"/>
          <w:lang w:val="en-US" w:bidi="ar-JO"/>
        </w:rPr>
      </w:r>
      <w:r>
        <w:rPr>
          <w:rFonts w:ascii="DejaVu Sans" w:hAnsi="DejaVu Sans" w:cs="DejaVu Sans" w:eastAsia="DejaVu Sans"/>
          <w:b w:val="0"/>
          <w:color w:val="0D1B2A"/>
          <w:sz w:val="19"/>
          <w:szCs w:val="19"/>
          <w:bCs w:val="0"/>
          <w:rtl w:val="0"/>
          <w:lang w:val="en-US" w:bidi="ar-JO"/>
        </w:rPr>
        <w:t xml:space="preserve">Updated: </w:t>
      </w:r>
      <w:r>
        <w:rPr>
          <w:rFonts w:ascii="DejaVu Sans" w:hAnsi="DejaVu Sans" w:cs="DejaVu Sans" w:eastAsia="DejaVu Sans"/>
          <w:b w:val="0"/>
          <w:color w:val="0D1B2A"/>
          <w:sz w:val="19"/>
          <w:szCs w:val="19"/>
          <w:bCs w:val="0"/>
          <w:rtl w:val="0"/>
          <w:lang w:val="en-US" w:bidi="ar-JO"/>
        </w:rPr>
        <w:t>‎2026-09-14‎</w:t>
      </w:r>
      <w:r>
        <w:rPr>
          <w:rFonts w:ascii="DejaVu Sans" w:hAnsi="DejaVu Sans" w:cs="DejaVu Sans" w:eastAsia="DejaVu Sans"/>
          <w:b w:val="0"/>
          <w:color w:val="0D1B2A"/>
          <w:sz w:val="19"/>
          <w:szCs w:val="19"/>
          <w:bCs w:val="0"/>
          <w:rtl w:val="0"/>
          <w:lang w:val="en-US" w:bidi="ar-JO"/>
        </w:rPr>
        <w:t xml:space="preserve">   |   Version: </w:t>
      </w:r>
      <w:r>
        <w:rPr>
          <w:rFonts w:ascii="DejaVu Sans" w:hAnsi="DejaVu Sans" w:cs="DejaVu Sans" w:eastAsia="DejaVu Sans"/>
          <w:b w:val="0"/>
          <w:color w:val="0D1B2A"/>
          <w:sz w:val="19"/>
          <w:szCs w:val="19"/>
          <w:bCs w:val="0"/>
          <w:rtl w:val="0"/>
          <w:lang w:val="en-US" w:bidi="ar-JO"/>
        </w:rPr>
        <w:t>1.0</w:t>
      </w:r>
      <w:r>
        <w:rPr>
          <w:rFonts w:ascii="DejaVu Sans" w:hAnsi="DejaVu Sans" w:cs="DejaVu Sans" w:eastAsia="DejaVu Sans"/>
          <w:b w:val="0"/>
          <w:color w:val="0D1B2A"/>
          <w:sz w:val="19"/>
          <w:szCs w:val="19"/>
          <w:bCs w:val="0"/>
          <w:rtl w:val="0"/>
          <w:lang w:val="en-US" w:bidi="ar-JO"/>
        </w:rPr>
        <w:t xml:space="preserve">   |   Suggested time: </w:t>
      </w:r>
      <w:r>
        <w:rPr>
          <w:rFonts w:ascii="DejaVu Sans" w:hAnsi="DejaVu Sans" w:cs="DejaVu Sans" w:eastAsia="DejaVu Sans"/>
          <w:b w:val="0"/>
          <w:color w:val="0D1B2A"/>
          <w:sz w:val="19"/>
          <w:szCs w:val="19"/>
          <w:bCs w:val="0"/>
          <w:rtl w:val="0"/>
          <w:lang w:val="en-US" w:bidi="ar-JO"/>
        </w:rPr>
        <w:t>20</w:t>
      </w:r>
      <w:r>
        <w:rPr>
          <w:rFonts w:ascii="DejaVu Sans" w:hAnsi="DejaVu Sans" w:cs="DejaVu Sans" w:eastAsia="DejaVu Sans"/>
          <w:b w:val="0"/>
          <w:color w:val="0D1B2A"/>
          <w:sz w:val="19"/>
          <w:szCs w:val="19"/>
          <w:bCs w:val="0"/>
          <w:rtl w:val="0"/>
          <w:lang w:val="en-US" w:bidi="ar-JO"/>
        </w:rPr>
        <w:t xml:space="preserve"> minutes</w:t>
      </w:r>
    </w:p>
    <w:p>
      <w:pPr>
        <w:keepNext w:val="0"/>
        <w:bidi w:val="0"/>
        <w:spacing w:before="0" w:after="10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1"/>
          <w:szCs w:val="21"/>
          <w:bCs w:val="0"/>
          <w:rtl w:val="0"/>
          <w:lang w:val="en-US" w:bidi="ar-JO"/>
        </w:rPr>
        <w:t>Read the questions, review the fictional example, then complete the blank worksheet for your own context.</w:t>
      </w:r>
    </w:p>
    <w:p>
      <w:pPr>
        <w:pStyle w:val="Heading2"/>
        <w:keepNext/>
        <w:bidi w:val="0"/>
        <w:spacing w:before="160" w:after="8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24"/>
          <w:szCs w:val="24"/>
          <w:bCs w:val="1"/>
          <w:rtl w:val="0"/>
          <w:lang w:val="en-US" w:bidi="ar-JO"/>
        </w:rPr>
        <w:t>Before using the tool</w:t>
      </w:r>
    </w:p>
    <w:p>
      <w:pPr>
        <w:keepNext w:val="0"/>
        <w:bidi w:val="0"/>
        <w:spacing w:before="0" w:after="8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1"/>
          <w:szCs w:val="21"/>
          <w:bCs w:val="0"/>
          <w:rtl w:val="0"/>
          <w:lang w:val="en-US" w:bidi="ar-JO"/>
        </w:rPr>
        <w:t>□  Are the purpose and audience clear?</w:t>
      </w:r>
    </w:p>
    <w:p>
      <w:pPr>
        <w:keepNext w:val="0"/>
        <w:bidi w:val="0"/>
        <w:spacing w:before="0" w:after="8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1"/>
          <w:szCs w:val="21"/>
          <w:bCs w:val="0"/>
          <w:rtl w:val="0"/>
          <w:lang w:val="en-US" w:bidi="ar-JO"/>
        </w:rPr>
        <w:t>□  Have you separated evidence from assumptions?</w:t>
      </w:r>
    </w:p>
    <w:p>
      <w:pPr>
        <w:keepNext w:val="0"/>
        <w:bidi w:val="0"/>
        <w:spacing w:before="0" w:after="8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1"/>
          <w:szCs w:val="21"/>
          <w:bCs w:val="0"/>
          <w:rtl w:val="0"/>
          <w:lang w:val="en-US" w:bidi="ar-JO"/>
        </w:rPr>
        <w:t>□  Have you defined a next action, owner and date?</w:t>
      </w:r>
    </w:p>
    <w:p>
      <w:pPr>
        <w:pStyle w:val="Heading2"/>
        <w:keepNext/>
        <w:bidi w:val="0"/>
        <w:spacing w:before="160" w:after="8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24"/>
          <w:szCs w:val="24"/>
          <w:bCs w:val="1"/>
          <w:rtl w:val="0"/>
          <w:lang w:val="en-US" w:bidi="ar-JO"/>
        </w:rPr>
        <w:t>Fictional completed example</w:t>
      </w:r>
    </w:p>
    <w:p>
      <w:pPr>
        <w:keepNext w:val="0"/>
        <w:bidi w:val="0"/>
        <w:spacing w:before="0" w:after="12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1"/>
          <w:szCs w:val="21"/>
          <w:bCs w:val="0"/>
          <w:rtl w:val="0"/>
          <w:lang w:val="en-US" w:bidi="ar-JO"/>
        </w:rPr>
        <w:t>This is a fictional completed example for illustration only. It does not describe actual project results.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color="D9D9D9"/>
          <w:left w:val="single" w:sz="5" w:color="D9D9D9"/>
          <w:bottom w:val="single" w:sz="5" w:color="D9D9D9"/>
          <w:right w:val="single" w:sz="5" w:color="D9D9D9"/>
          <w:insideH w:val="single" w:sz="5" w:color="D9D9D9"/>
          <w:insideV w:val="single" w:sz="5" w:color="D9D9D9"/>
        </w:tblBorders>
        <w:tblCellMar>
          <w:top w:w="80" w:type="dxa"/>
          <w:bottom w:w="80" w:type="dxa"/>
          <w:left w:w="100" w:type="dxa"/>
          <w:right w:w="100" w:type="dxa"/>
        </w:tblCellMar>
      </w:tblPr>
      <w:tblGrid>
        <w:gridCol w:w="3168"/>
        <w:gridCol w:w="7200"/>
      </w:tblGrid>
      <w:tr>
        <w:trPr>
          <w:cantSplit/>
          <w:tblHeader/>
        </w:trPr>
        <w:tc>
          <w:tcPr>
            <w:tcW w:type="dxa" w:w="3168"/>
            <w:vAlign w:val="center"/>
            <w:shd w:fill="0D1B2A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FFFFFF"/>
                <w:sz w:val="21"/>
                <w:szCs w:val="21"/>
                <w:bCs w:val="1"/>
                <w:rtl w:val="0"/>
                <w:lang w:val="en-US" w:bidi="ar-JO"/>
              </w:rPr>
              <w:t>Field</w:t>
            </w:r>
          </w:p>
        </w:tc>
        <w:tc>
          <w:tcPr>
            <w:tcW w:type="dxa" w:w="7200"/>
            <w:vAlign w:val="center"/>
            <w:shd w:fill="0D1B2A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FFFFFF"/>
                <w:sz w:val="21"/>
                <w:szCs w:val="21"/>
                <w:bCs w:val="1"/>
                <w:rtl w:val="0"/>
                <w:lang w:val="en-US" w:bidi="ar-JO"/>
              </w:rPr>
              <w:t>Fictional example</w:t>
            </w:r>
          </w:p>
        </w:tc>
      </w:tr>
      <w:tr>
        <w:trPr>
          <w:cantSplit/>
        </w:trPr>
        <w:tc>
          <w:tcPr>
            <w:tcW w:type="dxa" w:w="3168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1"/>
                <w:szCs w:val="21"/>
                <w:bCs w:val="1"/>
                <w:rtl w:val="0"/>
                <w:lang w:val="en-US" w:bidi="ar-JO"/>
              </w:rPr>
              <w:t>Task or role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1"/>
                <w:szCs w:val="21"/>
                <w:bCs w:val="0"/>
                <w:rtl w:val="0"/>
                <w:lang w:val="en-US" w:bidi="ar-JO"/>
              </w:rPr>
              <w:t>Preparing a progress report</w:t>
            </w:r>
          </w:p>
        </w:tc>
      </w:tr>
      <w:tr>
        <w:trPr>
          <w:cantSplit/>
        </w:trPr>
        <w:tc>
          <w:tcPr>
            <w:tcW w:type="dxa" w:w="3168"/>
            <w:vAlign w:val="center"/>
            <w:shd w:fill="F4F6F8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1"/>
                <w:szCs w:val="21"/>
                <w:bCs w:val="1"/>
                <w:rtl w:val="0"/>
                <w:lang w:val="en-US" w:bidi="ar-JO"/>
              </w:rPr>
              <w:t>Required capability</w:t>
            </w:r>
          </w:p>
        </w:tc>
        <w:tc>
          <w:tcPr>
            <w:tcW w:type="dxa" w:w="7200"/>
            <w:vAlign w:val="center"/>
            <w:shd w:fill="F4F6F8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1"/>
                <w:szCs w:val="21"/>
                <w:bCs w:val="0"/>
                <w:rtl w:val="0"/>
                <w:lang w:val="en-US" w:bidi="ar-JO"/>
              </w:rPr>
              <w:t>Summarising data and identifying action</w:t>
            </w:r>
          </w:p>
        </w:tc>
      </w:tr>
      <w:tr>
        <w:trPr>
          <w:cantSplit/>
        </w:trPr>
        <w:tc>
          <w:tcPr>
            <w:tcW w:type="dxa" w:w="3168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1"/>
                <w:szCs w:val="21"/>
                <w:bCs w:val="1"/>
                <w:rtl w:val="0"/>
                <w:lang w:val="en-US" w:bidi="ar-JO"/>
              </w:rPr>
              <w:t>Evidence of the gap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1"/>
                <w:szCs w:val="21"/>
                <w:bCs w:val="0"/>
                <w:rtl w:val="0"/>
                <w:lang w:val="en-US" w:bidi="ar-JO"/>
              </w:rPr>
              <w:t>A fictional exercise omitted the next action</w:t>
            </w:r>
          </w:p>
        </w:tc>
      </w:tr>
      <w:tr>
        <w:trPr>
          <w:cantSplit/>
        </w:trPr>
        <w:tc>
          <w:tcPr>
            <w:tcW w:type="dxa" w:w="3168"/>
            <w:vAlign w:val="center"/>
            <w:shd w:fill="F4F6F8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1"/>
                <w:szCs w:val="21"/>
                <w:bCs w:val="1"/>
                <w:rtl w:val="0"/>
                <w:lang w:val="en-US" w:bidi="ar-JO"/>
              </w:rPr>
              <w:t>Priority and reason</w:t>
            </w:r>
          </w:p>
        </w:tc>
        <w:tc>
          <w:tcPr>
            <w:tcW w:type="dxa" w:w="7200"/>
            <w:vAlign w:val="center"/>
            <w:shd w:fill="F4F6F8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1"/>
                <w:szCs w:val="21"/>
                <w:bCs w:val="0"/>
                <w:rtl w:val="0"/>
                <w:lang w:val="en-US" w:bidi="ar-JO"/>
              </w:rPr>
              <w:t>High because it informs a weekly decision</w:t>
            </w:r>
          </w:p>
        </w:tc>
      </w:tr>
      <w:tr>
        <w:trPr>
          <w:cantSplit/>
        </w:trPr>
        <w:tc>
          <w:tcPr>
            <w:tcW w:type="dxa" w:w="3168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1"/>
                <w:szCs w:val="21"/>
                <w:bCs w:val="1"/>
                <w:rtl w:val="0"/>
                <w:lang w:val="en-US" w:bidi="ar-JO"/>
              </w:rPr>
              <w:t>Appropriate support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1"/>
                <w:szCs w:val="21"/>
                <w:bCs w:val="0"/>
                <w:rtl w:val="0"/>
                <w:lang w:val="en-US" w:bidi="ar-JO"/>
              </w:rPr>
              <w:t>Short practice with a template and peer review</w:t>
            </w:r>
          </w:p>
        </w:tc>
      </w:tr>
      <w:tr>
        <w:trPr>
          <w:cantSplit/>
        </w:trPr>
        <w:tc>
          <w:tcPr>
            <w:tcW w:type="dxa" w:w="3168"/>
            <w:vAlign w:val="center"/>
            <w:shd w:fill="F4F6F8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1"/>
                <w:szCs w:val="21"/>
                <w:bCs w:val="1"/>
                <w:rtl w:val="0"/>
                <w:lang w:val="en-US" w:bidi="ar-JO"/>
              </w:rPr>
              <w:t>Review</w:t>
            </w:r>
          </w:p>
        </w:tc>
        <w:tc>
          <w:tcPr>
            <w:tcW w:type="dxa" w:w="7200"/>
            <w:vAlign w:val="center"/>
            <w:shd w:fill="F4F6F8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1"/>
                <w:szCs w:val="21"/>
                <w:bCs w:val="0"/>
                <w:rtl w:val="0"/>
                <w:lang w:val="en-US" w:bidi="ar-JO"/>
              </w:rPr>
              <w:t>Review the next report against explicit criteria</w:t>
            </w:r>
          </w:p>
        </w:tc>
      </w:tr>
    </w:tbl>
    <w:p>
      <w:pPr>
        <w:keepNext w:val="0"/>
        <w:bidi w:val="0"/>
        <w:spacing w:before="0" w:after="4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"/>
          <w:szCs w:val="2"/>
          <w:bCs w:val="0"/>
          <w:rtl w:val="0"/>
          <w:lang w:val="en-US" w:bidi="ar-JO"/>
        </w:rPr>
      </w:r>
    </w:p>
    <w:p>
      <w:pPr>
        <w:pStyle w:val="Heading2"/>
        <w:keepNext/>
        <w:bidi w:val="0"/>
        <w:spacing w:before="160" w:after="8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24"/>
          <w:szCs w:val="24"/>
          <w:bCs w:val="1"/>
          <w:rtl w:val="0"/>
          <w:lang w:val="en-US" w:bidi="ar-JO"/>
        </w:rPr>
        <w:t>Use and adaptation</w:t>
      </w:r>
    </w:p>
    <w:p>
      <w:pPr>
        <w:keepNext w:val="0"/>
        <w:bidi w:val="0"/>
        <w:spacing w:before="0" w:after="6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19"/>
          <w:szCs w:val="19"/>
          <w:bCs w:val="0"/>
          <w:rtl w:val="0"/>
          <w:lang w:val="en-US" w:bidi="ar-JO"/>
        </w:rPr>
        <w:t>A general TAS template, available for educational and professional use and adaptation with attribution and disclosure of changes. It implies no external accreditation.</w:t>
      </w:r>
    </w:p>
    <w:p>
      <w:pPr>
        <w:pStyle w:val="Heading2"/>
        <w:keepNext/>
        <w:bidi w:val="0"/>
        <w:spacing w:before="160" w:after="8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24"/>
          <w:szCs w:val="24"/>
          <w:bCs w:val="1"/>
          <w:rtl w:val="0"/>
          <w:lang w:val="en-US" w:bidi="ar-JO"/>
        </w:rPr>
        <w:t>Tool limits</w:t>
      </w:r>
    </w:p>
    <w:p>
      <w:pPr>
        <w:keepNext w:val="0"/>
        <w:bidi w:val="0"/>
        <w:spacing w:before="0" w:after="6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19"/>
          <w:szCs w:val="19"/>
          <w:bCs w:val="0"/>
          <w:rtl w:val="0"/>
          <w:lang w:val="en-US" w:bidi="ar-JO"/>
        </w:rPr>
        <w:t>A fictional example for illustration; adapt to context. It does not represent individual data or actual project results.</w:t>
      </w:r>
    </w:p>
    <w:p>
      <w:r>
        <w:br w:type="page"/>
      </w:r>
    </w:p>
    <w:p>
      <w:pPr>
        <w:keepNext w:val="0"/>
        <w:bidi w:val="0"/>
        <w:spacing w:before="0" w:after="120" w:line="269" w:lineRule="auto"/>
        <w:jc w:val="start"/>
      </w:pPr>
      <w:r>
        <w:rPr>
          <w:rFonts w:ascii="DejaVu Sans" w:hAnsi="DejaVu Sans" w:cs="DejaVu Sans" w:eastAsia="DejaVu Sans"/>
          <w:b/>
          <w:color w:val="0D1B2A"/>
          <w:sz w:val="19"/>
          <w:szCs w:val="19"/>
          <w:bCs w:val="1"/>
          <w:rtl w:val="0"/>
          <w:lang w:val="en-US" w:bidi="ar-JO"/>
        </w:rPr>
        <w:t>Human resources</w:t>
      </w:r>
    </w:p>
    <w:p>
      <w:pPr>
        <w:pStyle w:val="Title"/>
        <w:keepNext/>
        <w:bidi w:val="0"/>
        <w:spacing w:before="0" w:after="14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40"/>
          <w:szCs w:val="40"/>
          <w:bCs w:val="1"/>
          <w:rtl w:val="0"/>
          <w:lang w:val="en-US" w:bidi="ar-JO"/>
        </w:rPr>
        <w:t>Training needs matrix</w:t>
      </w:r>
    </w:p>
    <w:p>
      <w:pPr>
        <w:keepNext w:val="0"/>
        <w:bidi w:val="0"/>
        <w:spacing w:before="0" w:after="180" w:line="269" w:lineRule="auto"/>
        <w:jc w:val="start"/>
      </w:pPr>
      <w:r>
        <w:rPr>
          <w:rFonts w:ascii="DejaVu Sans" w:hAnsi="DejaVu Sans" w:cs="DejaVu Sans" w:eastAsia="DejaVu Sans"/>
          <w:b/>
          <w:color w:val="0D1B2A"/>
          <w:sz w:val="24"/>
          <w:szCs w:val="24"/>
          <w:bCs w:val="1"/>
          <w:rtl w:val="0"/>
          <w:lang w:val="en-US" w:bidi="ar-JO"/>
        </w:rPr>
        <w:t>Blank worksheet</w:t>
      </w:r>
    </w:p>
    <w:p>
      <w:pPr>
        <w:keepNext w:val="0"/>
        <w:bidi w:val="0"/>
        <w:spacing w:before="0" w:after="20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1"/>
          <w:szCs w:val="21"/>
          <w:bCs w:val="0"/>
          <w:rtl w:val="0"/>
          <w:lang w:val="en-US" w:bidi="ar-JO"/>
        </w:rPr>
        <w:t>Complete the fields in the spaces provided. Edit this file and expand the cells as needed, or print the worksheet to write by hand.</w:t>
      </w:r>
    </w:p>
    <w:p>
      <w:pPr>
        <w:keepNext w:val="0"/>
        <w:bidi w:val="0"/>
        <w:spacing w:before="0" w:after="12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1"/>
          <w:szCs w:val="21"/>
          <w:bCs w:val="0"/>
          <w:rtl w:val="0"/>
          <w:lang w:val="en-US" w:bidi="ar-JO"/>
        </w:rPr>
        <w:t>Prepared by or team: ___________________________________________________</w:t>
      </w:r>
    </w:p>
    <w:p>
      <w:pPr>
        <w:keepNext w:val="0"/>
        <w:bidi w:val="0"/>
        <w:spacing w:before="0" w:after="20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1"/>
          <w:szCs w:val="21"/>
          <w:bCs w:val="0"/>
          <w:rtl w:val="0"/>
          <w:lang w:val="en-US" w:bidi="ar-JO"/>
        </w:rPr>
        <w:t>Draft date: _______________________________________________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color="D9D9D9"/>
          <w:left w:val="single" w:sz="5" w:color="D9D9D9"/>
          <w:bottom w:val="single" w:sz="5" w:color="D9D9D9"/>
          <w:right w:val="single" w:sz="5" w:color="D9D9D9"/>
          <w:insideH w:val="single" w:sz="5" w:color="D9D9D9"/>
          <w:insideV w:val="single" w:sz="5" w:color="D9D9D9"/>
        </w:tblBorders>
        <w:tblCellMar>
          <w:top w:w="80" w:type="dxa"/>
          <w:bottom w:w="80" w:type="dxa"/>
          <w:left w:w="100" w:type="dxa"/>
          <w:right w:w="100" w:type="dxa"/>
        </w:tblCellMar>
      </w:tblPr>
      <w:tblGrid>
        <w:gridCol w:w="3168"/>
        <w:gridCol w:w="7200"/>
      </w:tblGrid>
      <w:tr>
        <w:trPr>
          <w:cantSplit/>
          <w:tblHeader/>
        </w:trPr>
        <w:tc>
          <w:tcPr>
            <w:tcW w:type="dxa" w:w="3168"/>
            <w:vAlign w:val="center"/>
            <w:shd w:fill="0D1B2A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FFFFFF"/>
                <w:sz w:val="21"/>
                <w:szCs w:val="21"/>
                <w:bCs w:val="1"/>
                <w:rtl w:val="0"/>
                <w:lang w:val="en-US" w:bidi="ar-JO"/>
              </w:rPr>
              <w:t>Field</w:t>
            </w:r>
          </w:p>
        </w:tc>
        <w:tc>
          <w:tcPr>
            <w:tcW w:type="dxa" w:w="7200"/>
            <w:vAlign w:val="center"/>
            <w:shd w:fill="0D1B2A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FFFFFF"/>
                <w:sz w:val="21"/>
                <w:szCs w:val="21"/>
                <w:bCs w:val="1"/>
                <w:rtl w:val="0"/>
                <w:lang w:val="en-US" w:bidi="ar-JO"/>
              </w:rPr>
              <w:t>Your response</w:t>
            </w:r>
          </w:p>
        </w:tc>
      </w:tr>
      <w:tr>
        <w:trPr>
          <w:cantSplit/>
          <w:trHeight w:val="1066" w:hRule="atLeast"/>
        </w:trPr>
        <w:tc>
          <w:tcPr>
            <w:tcW w:type="dxa" w:w="3168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1"/>
                <w:szCs w:val="21"/>
                <w:bCs w:val="1"/>
                <w:rtl w:val="0"/>
                <w:lang w:val="en-US" w:bidi="ar-JO"/>
              </w:rPr>
              <w:t>Task or role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1"/>
                <w:szCs w:val="21"/>
                <w:bCs w:val="0"/>
                <w:rtl w:val="0"/>
                <w:lang w:val="en-US" w:bidi="ar-JO"/>
              </w:rPr>
            </w:r>
          </w:p>
        </w:tc>
      </w:tr>
      <w:tr>
        <w:trPr>
          <w:cantSplit/>
          <w:trHeight w:val="1066" w:hRule="atLeast"/>
        </w:trPr>
        <w:tc>
          <w:tcPr>
            <w:tcW w:type="dxa" w:w="3168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1"/>
                <w:szCs w:val="21"/>
                <w:bCs w:val="1"/>
                <w:rtl w:val="0"/>
                <w:lang w:val="en-US" w:bidi="ar-JO"/>
              </w:rPr>
              <w:t>Required capability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1"/>
                <w:szCs w:val="21"/>
                <w:bCs w:val="0"/>
                <w:rtl w:val="0"/>
                <w:lang w:val="en-US" w:bidi="ar-JO"/>
              </w:rPr>
            </w:r>
          </w:p>
        </w:tc>
      </w:tr>
      <w:tr>
        <w:trPr>
          <w:cantSplit/>
          <w:trHeight w:val="1066" w:hRule="atLeast"/>
        </w:trPr>
        <w:tc>
          <w:tcPr>
            <w:tcW w:type="dxa" w:w="3168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1"/>
                <w:szCs w:val="21"/>
                <w:bCs w:val="1"/>
                <w:rtl w:val="0"/>
                <w:lang w:val="en-US" w:bidi="ar-JO"/>
              </w:rPr>
              <w:t>Evidence of the gap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1"/>
                <w:szCs w:val="21"/>
                <w:bCs w:val="0"/>
                <w:rtl w:val="0"/>
                <w:lang w:val="en-US" w:bidi="ar-JO"/>
              </w:rPr>
            </w:r>
          </w:p>
        </w:tc>
      </w:tr>
      <w:tr>
        <w:trPr>
          <w:cantSplit/>
          <w:trHeight w:val="1066" w:hRule="atLeast"/>
        </w:trPr>
        <w:tc>
          <w:tcPr>
            <w:tcW w:type="dxa" w:w="3168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1"/>
                <w:szCs w:val="21"/>
                <w:bCs w:val="1"/>
                <w:rtl w:val="0"/>
                <w:lang w:val="en-US" w:bidi="ar-JO"/>
              </w:rPr>
              <w:t>Priority and reason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1"/>
                <w:szCs w:val="21"/>
                <w:bCs w:val="0"/>
                <w:rtl w:val="0"/>
                <w:lang w:val="en-US" w:bidi="ar-JO"/>
              </w:rPr>
            </w:r>
          </w:p>
        </w:tc>
      </w:tr>
      <w:tr>
        <w:trPr>
          <w:cantSplit/>
          <w:trHeight w:val="1066" w:hRule="atLeast"/>
        </w:trPr>
        <w:tc>
          <w:tcPr>
            <w:tcW w:type="dxa" w:w="3168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1"/>
                <w:szCs w:val="21"/>
                <w:bCs w:val="1"/>
                <w:rtl w:val="0"/>
                <w:lang w:val="en-US" w:bidi="ar-JO"/>
              </w:rPr>
              <w:t>Appropriate support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1"/>
                <w:szCs w:val="21"/>
                <w:bCs w:val="0"/>
                <w:rtl w:val="0"/>
                <w:lang w:val="en-US" w:bidi="ar-JO"/>
              </w:rPr>
            </w:r>
          </w:p>
        </w:tc>
      </w:tr>
      <w:tr>
        <w:trPr>
          <w:cantSplit/>
          <w:trHeight w:val="1066" w:hRule="atLeast"/>
        </w:trPr>
        <w:tc>
          <w:tcPr>
            <w:tcW w:type="dxa" w:w="3168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1"/>
                <w:szCs w:val="21"/>
                <w:bCs w:val="1"/>
                <w:rtl w:val="0"/>
                <w:lang w:val="en-US" w:bidi="ar-JO"/>
              </w:rPr>
              <w:t>Review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1"/>
                <w:szCs w:val="21"/>
                <w:bCs w:val="0"/>
                <w:rtl w:val="0"/>
                <w:lang w:val="en-US" w:bidi="ar-JO"/>
              </w:rPr>
            </w:r>
          </w:p>
        </w:tc>
      </w:tr>
    </w:tbl>
    <w:p>
      <w:pPr>
        <w:keepNext w:val="0"/>
        <w:bidi w:val="0"/>
        <w:spacing w:before="0" w:after="4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"/>
          <w:szCs w:val="2"/>
          <w:bCs w:val="0"/>
          <w:rtl w:val="0"/>
          <w:lang w:val="en-US" w:bidi="ar-JO"/>
        </w:rPr>
      </w:r>
    </w:p>
    <w:p>
      <w:pPr>
        <w:pStyle w:val="Heading2"/>
        <w:keepNext/>
        <w:bidi w:val="0"/>
        <w:spacing w:before="160" w:after="8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24"/>
          <w:szCs w:val="24"/>
          <w:bCs w:val="1"/>
          <w:rtl w:val="0"/>
          <w:lang w:val="en-US" w:bidi="ar-JO"/>
        </w:rPr>
        <w:t>Review before use</w:t>
      </w:r>
    </w:p>
    <w:p>
      <w:pPr>
        <w:keepNext w:val="0"/>
        <w:bidi w:val="0"/>
        <w:spacing w:before="0" w:after="12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1"/>
          <w:szCs w:val="21"/>
          <w:bCs w:val="0"/>
          <w:rtl w:val="0"/>
          <w:lang w:val="en-US" w:bidi="ar-JO"/>
        </w:rPr>
        <w:t>Complete one draft, then review it with those involved before use.</w:t>
      </w:r>
    </w:p>
    <w:p>
      <w:pPr>
        <w:keepNext w:val="0"/>
        <w:bidi w:val="0"/>
        <w:spacing w:before="0" w:after="16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1"/>
          <w:szCs w:val="21"/>
          <w:bCs w:val="0"/>
          <w:rtl w:val="0"/>
          <w:lang w:val="en-US" w:bidi="ar-JO"/>
        </w:rPr>
        <w:t>Review notes: _____________________________________________________</w:t>
      </w:r>
    </w:p>
    <w:p>
      <w:pPr>
        <w:keepNext w:val="0"/>
        <w:bidi w:val="0"/>
        <w:spacing w:before="0" w:after="10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1"/>
          <w:szCs w:val="21"/>
          <w:bCs w:val="0"/>
          <w:rtl w:val="0"/>
          <w:lang w:val="en-US" w:bidi="ar-JO"/>
        </w:rPr>
        <w:t>____________________________________________________________________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79" w:right="936" w:bottom="936" w:left="936" w:header="360" w:footer="37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DejaVu Sans" w:hAnsi="DejaVu Sans" w:cs="DejaVu Sans" w:eastAsia="DejaVu Sans"/>
        <w:b w:val="0"/>
        <w:color w:val="0D1B2A"/>
        <w:sz w:val="17"/>
        <w:szCs w:val="17"/>
        <w:bCs w:val="0"/>
        <w:rtl w:val="0"/>
        <w:lang w:val="en-US" w:bidi="ar-JO"/>
      </w:rPr>
      <w:t xml:space="preserve">TAS  |  2026-09-14  |  v1.0  |  </w:t>
    </w:r>
    <w:fldSimple w:instr="PAGE">
      <w:r>
        <w:rPr>
          <w:sz w:val="17"/>
        </w:rPr>
        <w:t>1</w:t>
      </w:r>
    </w:fldSimple>
    <w:r>
      <w:rPr>
        <w:rFonts w:ascii="DejaVu Sans" w:hAnsi="DejaVu Sans" w:cs="DejaVu Sans" w:eastAsia="DejaVu Sans"/>
        <w:b w:val="0"/>
        <w:color w:val="0D1B2A"/>
        <w:sz w:val="17"/>
        <w:szCs w:val="17"/>
        <w:bCs w:val="0"/>
        <w:rtl w:val="0"/>
        <w:lang w:val="en-US" w:bidi="ar-JO"/>
      </w:rPr>
      <w:t xml:space="preserve"> / </w:t>
    </w:r>
    <w:fldSimple w:instr="NUMPAGES">
      <w:r>
        <w:rPr>
          <w:sz w:val="17"/>
        </w:rP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DejaVu Sans" w:hAnsi="DejaVu Sans" w:cs="DejaVu Sans" w:eastAsia="DejaVu Sans"/>
        <w:b/>
        <w:color w:val="0D1B2A"/>
        <w:sz w:val="24"/>
        <w:szCs w:val="24"/>
        <w:bCs w:val="1"/>
        <w:rtl w:val="0"/>
        <w:lang w:val="en-US" w:bidi="ar-JO"/>
      </w:rPr>
      <w:t>TAS</w:t>
    </w:r>
    <w:r>
      <w:rPr>
        <w:rFonts w:ascii="DejaVu Sans" w:hAnsi="DejaVu Sans" w:cs="DejaVu Sans" w:eastAsia="DejaVu Sans"/>
        <w:b w:val="0"/>
        <w:color w:val="CDAA63"/>
        <w:sz w:val="16"/>
        <w:szCs w:val="16"/>
        <w:bCs w:val="0"/>
        <w:rtl w:val="0"/>
        <w:lang w:val="en-US" w:bidi="ar-JO"/>
      </w:rPr>
      <w:t xml:space="preserve">   OPEN RESOURCES  /  </w:t>
    </w:r>
    <w:r>
      <w:rPr>
        <w:rFonts w:ascii="DejaVu Sans" w:hAnsi="DejaVu Sans" w:cs="DejaVu Sans" w:eastAsia="DejaVu Sans"/>
        <w:b w:val="0"/>
        <w:color w:val="0D1B2A"/>
        <w:sz w:val="16"/>
        <w:szCs w:val="16"/>
        <w:bCs w:val="0"/>
        <w:rtl w:val="1"/>
        <w:lang w:val="en-US" w:bidi="ar-JO"/>
      </w:rPr>
      <w:t>موارد مفتوحة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</w:pPr>
    <w:rPr>
      <w:rFonts w:ascii="DejaVu Sans" w:hAnsi="DejaVu Sans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="DejaVu Sans" w:hAnsi="DejaVu Sans"/>
      <w:b/>
      <w:bCs/>
      <w:color w:val="000000"/>
      <w:sz w:val="2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="DejaVu Sans" w:hAnsi="DejaVu Sans"/>
      <w:b/>
      <w:bCs/>
      <w:color w:val="000000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="DejaVu Sans" w:hAnsi="DejaVu Sans"/>
      <w:color w:val="000000"/>
      <w:spacing w:val="5"/>
      <w:kern w:val="28"/>
      <w:sz w:val="2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="DejaVu Sans" w:hAnsi="DejaVu Sans"/>
      <w:i/>
      <w:iCs/>
      <w:color w:val="000000"/>
      <w:spacing w:val="15"/>
      <w:sz w:val="2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/>
        <w:b/>
        <w:bCs/>
      </w:rPr>
    </w:tblStylePr>
    <w:tblStylePr w:type="lastCol">
      <w:rPr>
        <w:rFonts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/>
        <w:b/>
        <w:bCs/>
      </w:rPr>
    </w:tblStylePr>
    <w:tblStylePr w:type="lastCol">
      <w:rPr>
        <w:rFonts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/>
        <w:b/>
        <w:bCs/>
      </w:rPr>
    </w:tblStylePr>
    <w:tblStylePr w:type="lastCol">
      <w:rPr>
        <w:rFonts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/>
        <w:b/>
        <w:bCs/>
      </w:rPr>
    </w:tblStylePr>
    <w:tblStylePr w:type="lastCol">
      <w:rPr>
        <w:rFonts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/>
        <w:b/>
        <w:bCs/>
      </w:rPr>
    </w:tblStylePr>
    <w:tblStylePr w:type="lastCol">
      <w:rPr>
        <w:rFonts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/>
        <w:b/>
        <w:bCs/>
      </w:rPr>
    </w:tblStylePr>
    <w:tblStylePr w:type="lastCol">
      <w:rPr>
        <w:rFonts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/>
        <w:b/>
        <w:bCs/>
      </w:rPr>
    </w:tblStylePr>
    <w:tblStylePr w:type="lastCol">
      <w:rPr>
        <w:rFonts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Training needs matrix / مصفوفة الاحتياجات التدريبية</dc:title>
  <dc:subject>Identify a task-related gap and supporting evidence before choosing training.</dc:subject>
  <dc:creator>TAS — Tareq Abushawish</dc:creator>
  <cp:keywords>TAS, bilingual, Arabic, English, worksheet, fictional example</cp:keywords>
  <dc:description>generated by python-docx</dc:description>
  <cp:lastModifiedBy/>
  <cp:revision>1</cp:revision>
  <dcterms:created xsi:type="dcterms:W3CDTF">2026-09-14T12:00:00Z</dcterms:created>
  <dcterms:modified xsi:type="dcterms:W3CDTF">2026-09-14T12:00:00Z</dcterms:modified>
  <cp:category/>
  <cp:version>1.0</cp:version>
</cp:coreProperties>
</file>